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D020" w14:textId="77777777" w:rsidR="00496317" w:rsidRDefault="00792CB5" w:rsidP="00792CB5">
      <w:pPr>
        <w:jc w:val="center"/>
      </w:pPr>
      <w:r>
        <w:t>федеральное государственное бюджетное учреждение</w:t>
      </w:r>
    </w:p>
    <w:p w14:paraId="4D7C33E4" w14:textId="77777777" w:rsidR="00792CB5" w:rsidRDefault="00792CB5" w:rsidP="00792CB5">
      <w:pPr>
        <w:jc w:val="center"/>
      </w:pPr>
      <w:r>
        <w:t>«Российский научный центр радиологии и хирургических технологий имени академика А.М.</w:t>
      </w:r>
      <w:r w:rsidR="007F3C4A">
        <w:t xml:space="preserve"> </w:t>
      </w:r>
      <w:r>
        <w:t>Гранова»</w:t>
      </w:r>
    </w:p>
    <w:p w14:paraId="30DF8A9F" w14:textId="77777777" w:rsidR="00792CB5" w:rsidRDefault="00792CB5" w:rsidP="00792CB5">
      <w:pPr>
        <w:ind w:left="-851"/>
        <w:jc w:val="center"/>
      </w:pPr>
      <w:r>
        <w:t>Министерства здравоохранения Российской Федерации</w:t>
      </w:r>
    </w:p>
    <w:p w14:paraId="0AD5B29B" w14:textId="77777777" w:rsidR="00792CB5" w:rsidRDefault="00792CB5" w:rsidP="00792CB5">
      <w:pPr>
        <w:ind w:left="-851"/>
        <w:jc w:val="center"/>
      </w:pPr>
    </w:p>
    <w:p w14:paraId="4331AAAB" w14:textId="77777777" w:rsidR="00792CB5" w:rsidRDefault="00792CB5" w:rsidP="00792CB5">
      <w:pPr>
        <w:ind w:left="-851"/>
        <w:jc w:val="center"/>
      </w:pPr>
    </w:p>
    <w:p w14:paraId="636D2B19" w14:textId="77777777" w:rsidR="00792CB5" w:rsidRDefault="00792CB5" w:rsidP="00792CB5">
      <w:pPr>
        <w:ind w:left="-851"/>
        <w:jc w:val="center"/>
      </w:pPr>
    </w:p>
    <w:p w14:paraId="6E1B5B23" w14:textId="77777777" w:rsidR="00792CB5" w:rsidRDefault="00792CB5" w:rsidP="00792CB5">
      <w:pPr>
        <w:ind w:left="-851"/>
        <w:jc w:val="center"/>
      </w:pPr>
      <w:r>
        <w:t>П Р И К А З № 243</w:t>
      </w:r>
    </w:p>
    <w:p w14:paraId="2A842DA0" w14:textId="77777777" w:rsidR="00792CB5" w:rsidRDefault="00792CB5" w:rsidP="00792CB5">
      <w:pPr>
        <w:ind w:left="-851"/>
        <w:jc w:val="center"/>
      </w:pPr>
      <w:r>
        <w:t>о внесении изменений в учетную политику для целей бухгалтерского учета</w:t>
      </w:r>
    </w:p>
    <w:p w14:paraId="2BD719C9" w14:textId="77777777" w:rsidR="00792CB5" w:rsidRDefault="00792CB5" w:rsidP="00792CB5">
      <w:pPr>
        <w:ind w:left="-851"/>
        <w:jc w:val="center"/>
      </w:pPr>
    </w:p>
    <w:p w14:paraId="7604F282" w14:textId="77777777" w:rsidR="00792CB5" w:rsidRDefault="00792CB5" w:rsidP="00792CB5">
      <w:pPr>
        <w:ind w:left="-284"/>
        <w:jc w:val="both"/>
      </w:pPr>
      <w:r>
        <w:t>г. Санкт-Петербург                                                                                                                           27.12.2019</w:t>
      </w:r>
    </w:p>
    <w:p w14:paraId="36D851CC" w14:textId="77777777" w:rsidR="00792CB5" w:rsidRDefault="00792CB5" w:rsidP="00792CB5">
      <w:pPr>
        <w:ind w:left="-284"/>
        <w:jc w:val="both"/>
      </w:pPr>
    </w:p>
    <w:p w14:paraId="23C6E098" w14:textId="77777777" w:rsidR="00792CB5" w:rsidRDefault="00792CB5" w:rsidP="00792CB5">
      <w:pPr>
        <w:ind w:left="-284"/>
        <w:jc w:val="both"/>
      </w:pPr>
    </w:p>
    <w:p w14:paraId="1FA2E6C3" w14:textId="77777777" w:rsidR="00792CB5" w:rsidRDefault="00F01ED1" w:rsidP="00792CB5">
      <w:pPr>
        <w:ind w:left="-284"/>
        <w:jc w:val="both"/>
      </w:pPr>
      <w:r>
        <w:t xml:space="preserve">          С</w:t>
      </w:r>
      <w:r w:rsidR="00792CB5">
        <w:t xml:space="preserve"> 1 января 2020 года вступают в силу федеральные стандарты госсектора по приказам Минфина от 07.12.2018 № 256н «Запасы», от 30.05.2018 № 124н «Резервы. Раскрытие информации об условных обязательствах и условных активах», от 29.06.2018 № 145н «Долгосрочные договоры».</w:t>
      </w:r>
    </w:p>
    <w:p w14:paraId="477B7B84" w14:textId="77777777" w:rsidR="00F01ED1" w:rsidRDefault="00F01ED1" w:rsidP="00792CB5">
      <w:pPr>
        <w:ind w:left="-284"/>
        <w:jc w:val="both"/>
      </w:pPr>
      <w:r>
        <w:t xml:space="preserve">            В связи с этим приказываю внести следующие изменения в учетную политику для целей бухгалтерского учета, утвержденную приказом руководителя от 28.12.2018 № 215:</w:t>
      </w:r>
    </w:p>
    <w:p w14:paraId="673E4507" w14:textId="77777777" w:rsidR="00F01ED1" w:rsidRDefault="00F01ED1" w:rsidP="00F01ED1">
      <w:pPr>
        <w:pStyle w:val="a3"/>
        <w:numPr>
          <w:ilvl w:val="0"/>
          <w:numId w:val="1"/>
        </w:numPr>
        <w:jc w:val="both"/>
      </w:pPr>
      <w:r>
        <w:t>Раздел «Материальные запасы» изложить в следующей редакции:</w:t>
      </w:r>
    </w:p>
    <w:p w14:paraId="5AEB01B9" w14:textId="77777777" w:rsidR="00F01ED1" w:rsidRDefault="00F01ED1" w:rsidP="00F01ED1">
      <w:pPr>
        <w:pStyle w:val="a3"/>
        <w:ind w:left="76"/>
        <w:jc w:val="both"/>
      </w:pPr>
    </w:p>
    <w:p w14:paraId="04ADEA6E" w14:textId="77777777" w:rsidR="00F01ED1" w:rsidRDefault="00F01ED1" w:rsidP="00F01ED1">
      <w:pPr>
        <w:pStyle w:val="a3"/>
        <w:ind w:left="76"/>
        <w:jc w:val="both"/>
      </w:pPr>
      <w:r>
        <w:t>6.  Материальные запасы</w:t>
      </w:r>
    </w:p>
    <w:p w14:paraId="1F0737BC" w14:textId="77777777" w:rsidR="00F01ED1" w:rsidRDefault="00F01ED1" w:rsidP="00F01ED1">
      <w:pPr>
        <w:pStyle w:val="a3"/>
        <w:ind w:left="76"/>
        <w:jc w:val="both"/>
      </w:pPr>
    </w:p>
    <w:p w14:paraId="72F1DC7E" w14:textId="77777777" w:rsidR="00F01ED1" w:rsidRDefault="00F01ED1" w:rsidP="00F01ED1">
      <w:pPr>
        <w:pStyle w:val="a3"/>
        <w:ind w:left="76"/>
        <w:jc w:val="both"/>
      </w:pPr>
      <w:r>
        <w:t>6.1.  Учреждение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инвентарь, перечень которого приведен в приложении 7.</w:t>
      </w:r>
    </w:p>
    <w:p w14:paraId="43A4CCA1" w14:textId="77777777" w:rsidR="00F01ED1" w:rsidRDefault="00F01ED1" w:rsidP="00F01ED1">
      <w:pPr>
        <w:pStyle w:val="a3"/>
        <w:ind w:left="76"/>
        <w:jc w:val="both"/>
      </w:pPr>
    </w:p>
    <w:p w14:paraId="244B03E6" w14:textId="77777777" w:rsidR="00F01ED1" w:rsidRDefault="00F01ED1" w:rsidP="00F01ED1">
      <w:pPr>
        <w:pStyle w:val="a3"/>
        <w:ind w:left="76"/>
        <w:jc w:val="both"/>
      </w:pPr>
      <w:r>
        <w:t>6.2.    По фактической стоимости каждой единицы списываются следующие материальные запасы:</w:t>
      </w:r>
    </w:p>
    <w:p w14:paraId="6CE14600" w14:textId="77777777" w:rsidR="00F01ED1" w:rsidRDefault="00F01ED1" w:rsidP="00F01ED1">
      <w:pPr>
        <w:pStyle w:val="a3"/>
        <w:ind w:left="76"/>
        <w:jc w:val="both"/>
      </w:pPr>
      <w:r>
        <w:t>- специальные инструменты и специальные приспособления;</w:t>
      </w:r>
    </w:p>
    <w:p w14:paraId="194757BA" w14:textId="77777777" w:rsidR="00F01ED1" w:rsidRDefault="00F01ED1" w:rsidP="00F01ED1">
      <w:pPr>
        <w:pStyle w:val="a3"/>
        <w:ind w:left="76"/>
        <w:jc w:val="both"/>
      </w:pPr>
      <w:r>
        <w:t>- оборудование, требующее монтажа и предназначенное для установки;</w:t>
      </w:r>
    </w:p>
    <w:p w14:paraId="60FD396F" w14:textId="77777777" w:rsidR="00F01ED1" w:rsidRDefault="00F01ED1" w:rsidP="00F01ED1">
      <w:pPr>
        <w:pStyle w:val="a3"/>
        <w:ind w:left="76"/>
        <w:jc w:val="both"/>
      </w:pPr>
      <w:r>
        <w:t>- инвалидная техника и средства передвижения для инвалидов;</w:t>
      </w:r>
    </w:p>
    <w:p w14:paraId="6D91405F" w14:textId="77777777" w:rsidR="00F01ED1" w:rsidRDefault="00F01ED1" w:rsidP="00F01ED1">
      <w:pPr>
        <w:pStyle w:val="a3"/>
        <w:ind w:left="76"/>
        <w:jc w:val="both"/>
      </w:pPr>
      <w:r>
        <w:t>- драгоценные и другие металлы для протезирования;</w:t>
      </w:r>
    </w:p>
    <w:p w14:paraId="785F6FAC" w14:textId="77777777" w:rsidR="00F01ED1" w:rsidRDefault="00F01ED1" w:rsidP="00F01ED1">
      <w:pPr>
        <w:pStyle w:val="a3"/>
        <w:ind w:left="76"/>
        <w:jc w:val="both"/>
      </w:pPr>
      <w:r>
        <w:t>- спецоборудование для научно-исследовательских и опытно-конструкторских работ, приобретенное по договорам с заказчиками;</w:t>
      </w:r>
    </w:p>
    <w:p w14:paraId="004C20BC" w14:textId="77777777" w:rsidR="00F01ED1" w:rsidRDefault="00F01ED1" w:rsidP="00F01ED1">
      <w:pPr>
        <w:pStyle w:val="a3"/>
        <w:ind w:left="76"/>
        <w:jc w:val="both"/>
      </w:pPr>
      <w:r>
        <w:t>- запчасти и другие материалы, предназначенные для изготовления других материальных запасов и основных средств.</w:t>
      </w:r>
    </w:p>
    <w:p w14:paraId="03907A88" w14:textId="77777777" w:rsidR="00F01ED1" w:rsidRDefault="00F01ED1" w:rsidP="00F01ED1">
      <w:pPr>
        <w:pStyle w:val="a3"/>
        <w:ind w:left="76"/>
        <w:jc w:val="both"/>
      </w:pPr>
      <w:r>
        <w:t xml:space="preserve">             </w:t>
      </w:r>
    </w:p>
    <w:p w14:paraId="58B969A8" w14:textId="77777777" w:rsidR="00F01ED1" w:rsidRDefault="00F01ED1" w:rsidP="00F01ED1">
      <w:pPr>
        <w:pStyle w:val="a3"/>
        <w:ind w:left="76"/>
        <w:jc w:val="both"/>
      </w:pPr>
      <w:r>
        <w:t>Остальные материальные запасы списываются по средней фактической стоимости.</w:t>
      </w:r>
    </w:p>
    <w:p w14:paraId="5C17275C" w14:textId="77777777" w:rsidR="00F01ED1" w:rsidRDefault="00F01ED1" w:rsidP="00F01ED1">
      <w:pPr>
        <w:pStyle w:val="a3"/>
        <w:ind w:left="76"/>
        <w:jc w:val="both"/>
      </w:pPr>
    </w:p>
    <w:p w14:paraId="7F4DD97F" w14:textId="77777777" w:rsidR="00F01ED1" w:rsidRDefault="00F01ED1" w:rsidP="00F01ED1">
      <w:pPr>
        <w:pStyle w:val="a3"/>
        <w:ind w:left="76"/>
        <w:jc w:val="both"/>
      </w:pPr>
      <w:r>
        <w:t>Основание: пункт 108 Инструкции к Единому плану счетов № 157н.</w:t>
      </w:r>
    </w:p>
    <w:p w14:paraId="689DDE9C" w14:textId="77777777" w:rsidR="00F01ED1" w:rsidRDefault="00F01ED1" w:rsidP="00F01ED1">
      <w:pPr>
        <w:pStyle w:val="a3"/>
        <w:ind w:left="76"/>
        <w:jc w:val="both"/>
      </w:pPr>
    </w:p>
    <w:p w14:paraId="0B720215" w14:textId="77777777" w:rsidR="00F01ED1" w:rsidRDefault="00F01ED1" w:rsidP="00F01ED1">
      <w:pPr>
        <w:pStyle w:val="a3"/>
        <w:ind w:left="76"/>
        <w:jc w:val="both"/>
      </w:pPr>
      <w:r>
        <w:t>6.3.     Учет прихода</w:t>
      </w:r>
      <w:r w:rsidR="00FD4A20">
        <w:t xml:space="preserve"> и расхода медикаментов и перевязочных средств осуществляется в соответствии с Инструкцией «Инструкция по учету медикаментов, перевязочных средств и изделий медицинского </w:t>
      </w:r>
      <w:r w:rsidR="00FD4A20">
        <w:lastRenderedPageBreak/>
        <w:t>назначения в лечебно-профилактических учреждениях здравоохранения, состоящих на Государственном бюджете СССР», утвержденной приказом Минздрава СССР от 02.06.1987 № 747.</w:t>
      </w:r>
    </w:p>
    <w:p w14:paraId="2FC69953" w14:textId="77777777" w:rsidR="00081EB8" w:rsidRDefault="00081EB8" w:rsidP="00F01ED1">
      <w:pPr>
        <w:pStyle w:val="a3"/>
        <w:ind w:left="76"/>
        <w:jc w:val="both"/>
      </w:pPr>
    </w:p>
    <w:p w14:paraId="70F4D9BE" w14:textId="77777777" w:rsidR="00081EB8" w:rsidRDefault="00081EB8" w:rsidP="00F01ED1">
      <w:pPr>
        <w:pStyle w:val="a3"/>
        <w:ind w:left="76"/>
        <w:jc w:val="both"/>
      </w:pPr>
      <w:r>
        <w:t xml:space="preserve">6.4    </w:t>
      </w:r>
      <w:r w:rsidR="00322625">
        <w:t xml:space="preserve"> </w:t>
      </w:r>
      <w:r>
        <w:t xml:space="preserve"> Ответственные лица ведут предметно-количественный учет медикаментов и перевязочных средств. В регистрах бухгалтерского учета учет медикаментов и перевязочных средств ведется в суммовом (денежном) выражении.</w:t>
      </w:r>
    </w:p>
    <w:p w14:paraId="7C5250FF" w14:textId="77777777" w:rsidR="00081EB8" w:rsidRDefault="00081EB8" w:rsidP="00F01ED1">
      <w:pPr>
        <w:pStyle w:val="a3"/>
        <w:ind w:left="76"/>
        <w:jc w:val="both"/>
      </w:pPr>
    </w:p>
    <w:p w14:paraId="7CFA33F4" w14:textId="77777777" w:rsidR="00081EB8" w:rsidRDefault="00081EB8" w:rsidP="00F01ED1">
      <w:pPr>
        <w:pStyle w:val="a3"/>
        <w:ind w:left="76"/>
        <w:jc w:val="both"/>
      </w:pPr>
      <w:r>
        <w:t xml:space="preserve">6.5   </w:t>
      </w:r>
      <w:r w:rsidR="00322625">
        <w:t xml:space="preserve">     </w:t>
      </w:r>
      <w:r>
        <w:t xml:space="preserve"> Предметы мягкого инвентаря маркирует кладовщик в присутствии одного из членов комиссии по поступлению и выбытию нефинансовых активов. Срок маркировки не позднее дня, следующего за днем поступления мягкого инвентаря на склад.</w:t>
      </w:r>
    </w:p>
    <w:p w14:paraId="25A81872" w14:textId="77777777" w:rsidR="007E6EF5" w:rsidRDefault="007E6EF5" w:rsidP="00F01ED1">
      <w:pPr>
        <w:pStyle w:val="a3"/>
        <w:ind w:left="76"/>
        <w:jc w:val="both"/>
      </w:pPr>
    </w:p>
    <w:p w14:paraId="3CBE8A2E" w14:textId="77777777" w:rsidR="007E6EF5" w:rsidRDefault="007E6EF5" w:rsidP="00F01ED1">
      <w:pPr>
        <w:pStyle w:val="a3"/>
        <w:ind w:left="76"/>
        <w:jc w:val="both"/>
      </w:pPr>
      <w:r>
        <w:t xml:space="preserve">6.6.    Мягкий инвентарь, поступивший в учреждение в комплектах, </w:t>
      </w:r>
      <w:r w:rsidR="008408B2">
        <w:t>разукомплектовывается</w:t>
      </w:r>
      <w:r>
        <w:t xml:space="preserve"> и учитывается поштучно, что оформляется самостоятельно разработанным актом </w:t>
      </w:r>
      <w:proofErr w:type="spellStart"/>
      <w:r>
        <w:t>разукомплектации</w:t>
      </w:r>
      <w:proofErr w:type="spellEnd"/>
      <w:r>
        <w:t>.</w:t>
      </w:r>
    </w:p>
    <w:p w14:paraId="74C7EC76" w14:textId="77777777" w:rsidR="00F01ED1" w:rsidRDefault="00F01ED1" w:rsidP="00F01ED1">
      <w:pPr>
        <w:pStyle w:val="a3"/>
        <w:ind w:left="76"/>
        <w:jc w:val="both"/>
      </w:pPr>
    </w:p>
    <w:p w14:paraId="34C75E55" w14:textId="77777777" w:rsidR="00322625" w:rsidRDefault="00322625" w:rsidP="00F01ED1">
      <w:pPr>
        <w:pStyle w:val="a3"/>
        <w:ind w:left="76"/>
        <w:jc w:val="both"/>
      </w:pPr>
      <w:r>
        <w:t>6.7.        Единица учета материальных запасов в учреждении – номенклатурная (реестровая) единица. Исключение:</w:t>
      </w:r>
    </w:p>
    <w:p w14:paraId="5F7AB945" w14:textId="77777777" w:rsidR="007F3C4A" w:rsidRDefault="007F3C4A" w:rsidP="00F01ED1">
      <w:pPr>
        <w:pStyle w:val="a3"/>
        <w:ind w:left="76"/>
        <w:jc w:val="both"/>
      </w:pPr>
      <w:r>
        <w:t>а) материальные запасы с ограниченным сроком годности – продукты питания, медикаменты и др., а также товары для продажи. Единица учета таких материальных запасов – партия. Решение о применении единицы учета «партия» принимает бухгалтер на основе своего профессионального суждения.</w:t>
      </w:r>
    </w:p>
    <w:p w14:paraId="02227678" w14:textId="77777777" w:rsidR="007F3C4A" w:rsidRDefault="007F3C4A" w:rsidP="00F01ED1">
      <w:pPr>
        <w:pStyle w:val="a3"/>
        <w:ind w:left="76"/>
        <w:jc w:val="both"/>
      </w:pPr>
    </w:p>
    <w:p w14:paraId="7F278A5E" w14:textId="77777777" w:rsidR="007F3C4A" w:rsidRDefault="007F3C4A" w:rsidP="00F01ED1">
      <w:pPr>
        <w:pStyle w:val="a3"/>
        <w:ind w:left="76"/>
        <w:jc w:val="both"/>
      </w:pPr>
      <w:r>
        <w:t>б) группы материальных запасов, характеристики которых совпадают, а также следующие материальные запасы:</w:t>
      </w:r>
    </w:p>
    <w:tbl>
      <w:tblPr>
        <w:tblStyle w:val="a4"/>
        <w:tblW w:w="0" w:type="auto"/>
        <w:tblInd w:w="76" w:type="dxa"/>
        <w:tblLook w:val="04A0" w:firstRow="1" w:lastRow="0" w:firstColumn="1" w:lastColumn="0" w:noHBand="0" w:noVBand="1"/>
      </w:tblPr>
      <w:tblGrid>
        <w:gridCol w:w="6298"/>
        <w:gridCol w:w="3538"/>
      </w:tblGrid>
      <w:tr w:rsidR="007F3C4A" w14:paraId="62B91DD1" w14:textId="77777777" w:rsidTr="007F3C4A">
        <w:tc>
          <w:tcPr>
            <w:tcW w:w="6298" w:type="dxa"/>
          </w:tcPr>
          <w:p w14:paraId="2AF441DF" w14:textId="77777777" w:rsidR="007F3C4A" w:rsidRDefault="007F3C4A" w:rsidP="007F3C4A">
            <w:pPr>
              <w:pStyle w:val="a3"/>
              <w:ind w:left="0"/>
              <w:jc w:val="center"/>
            </w:pPr>
            <w:r>
              <w:t>Наименование</w:t>
            </w:r>
          </w:p>
        </w:tc>
        <w:tc>
          <w:tcPr>
            <w:tcW w:w="3538" w:type="dxa"/>
          </w:tcPr>
          <w:p w14:paraId="778FCD05" w14:textId="77777777" w:rsidR="007F3C4A" w:rsidRDefault="007F3C4A" w:rsidP="007F3C4A">
            <w:pPr>
              <w:pStyle w:val="a3"/>
              <w:ind w:left="0"/>
              <w:jc w:val="center"/>
            </w:pPr>
            <w:r>
              <w:t>Единицы измерения</w:t>
            </w:r>
          </w:p>
        </w:tc>
      </w:tr>
      <w:tr w:rsidR="007F3C4A" w14:paraId="0640873F" w14:textId="77777777" w:rsidTr="00084188">
        <w:tc>
          <w:tcPr>
            <w:tcW w:w="9836" w:type="dxa"/>
            <w:gridSpan w:val="2"/>
          </w:tcPr>
          <w:p w14:paraId="72B9D56E" w14:textId="77777777" w:rsidR="007F3C4A" w:rsidRDefault="007F3C4A" w:rsidP="007F3C4A">
            <w:pPr>
              <w:pStyle w:val="a3"/>
              <w:ind w:left="0"/>
            </w:pPr>
          </w:p>
          <w:p w14:paraId="5E3DDC7D" w14:textId="77777777" w:rsidR="007F3C4A" w:rsidRDefault="007F3C4A" w:rsidP="007F3C4A">
            <w:pPr>
              <w:pStyle w:val="a3"/>
              <w:ind w:left="0"/>
            </w:pPr>
            <w:r>
              <w:t>Подгруппа «Одежда и обувь»</w:t>
            </w:r>
          </w:p>
        </w:tc>
      </w:tr>
      <w:tr w:rsidR="007F3C4A" w14:paraId="0944C158" w14:textId="77777777" w:rsidTr="007F3C4A">
        <w:tc>
          <w:tcPr>
            <w:tcW w:w="6298" w:type="dxa"/>
          </w:tcPr>
          <w:p w14:paraId="74913B93" w14:textId="77777777" w:rsidR="007F3C4A" w:rsidRDefault="007F3C4A" w:rsidP="007F3C4A">
            <w:pPr>
              <w:pStyle w:val="a3"/>
              <w:ind w:left="0"/>
            </w:pPr>
          </w:p>
          <w:p w14:paraId="02A75F62" w14:textId="77777777" w:rsidR="007F3C4A" w:rsidRDefault="007F3C4A" w:rsidP="007F3C4A">
            <w:pPr>
              <w:pStyle w:val="a3"/>
              <w:ind w:left="0"/>
            </w:pPr>
            <w:r>
              <w:t>Халат медицинский</w:t>
            </w:r>
          </w:p>
        </w:tc>
        <w:tc>
          <w:tcPr>
            <w:tcW w:w="3538" w:type="dxa"/>
          </w:tcPr>
          <w:p w14:paraId="6A02D225" w14:textId="77777777" w:rsidR="007F3C4A" w:rsidRDefault="007F3C4A" w:rsidP="007F3C4A">
            <w:pPr>
              <w:pStyle w:val="a3"/>
              <w:ind w:left="0"/>
              <w:jc w:val="center"/>
            </w:pPr>
            <w:r>
              <w:t>шт.</w:t>
            </w:r>
          </w:p>
        </w:tc>
      </w:tr>
      <w:tr w:rsidR="007F3C4A" w14:paraId="5F15654E" w14:textId="77777777" w:rsidTr="007F3C4A">
        <w:tc>
          <w:tcPr>
            <w:tcW w:w="6298" w:type="dxa"/>
          </w:tcPr>
          <w:p w14:paraId="2DBA06AA" w14:textId="77777777" w:rsidR="007F3C4A" w:rsidRDefault="007F3C4A" w:rsidP="007F3C4A">
            <w:pPr>
              <w:pStyle w:val="a3"/>
              <w:ind w:left="0"/>
            </w:pPr>
            <w:r>
              <w:t>Колпак медицинский</w:t>
            </w:r>
          </w:p>
        </w:tc>
        <w:tc>
          <w:tcPr>
            <w:tcW w:w="3538" w:type="dxa"/>
          </w:tcPr>
          <w:p w14:paraId="549E7C5A" w14:textId="77777777" w:rsidR="007F3C4A" w:rsidRDefault="007F3C4A" w:rsidP="007F3C4A">
            <w:pPr>
              <w:pStyle w:val="a3"/>
              <w:ind w:left="0"/>
              <w:jc w:val="center"/>
            </w:pPr>
            <w:r>
              <w:t>шт.</w:t>
            </w:r>
          </w:p>
        </w:tc>
      </w:tr>
      <w:tr w:rsidR="007F3C4A" w14:paraId="0385C7C8" w14:textId="77777777" w:rsidTr="00056BD1">
        <w:tc>
          <w:tcPr>
            <w:tcW w:w="9836" w:type="dxa"/>
            <w:gridSpan w:val="2"/>
          </w:tcPr>
          <w:p w14:paraId="52DC4EA8" w14:textId="77777777" w:rsidR="007F3C4A" w:rsidRDefault="007F3C4A" w:rsidP="007F3C4A">
            <w:pPr>
              <w:pStyle w:val="a3"/>
              <w:ind w:left="0"/>
            </w:pPr>
          </w:p>
          <w:p w14:paraId="68C25D65" w14:textId="77777777" w:rsidR="007F3C4A" w:rsidRDefault="007F3C4A" w:rsidP="007F3C4A">
            <w:pPr>
              <w:pStyle w:val="a3"/>
              <w:ind w:left="0"/>
            </w:pPr>
            <w:r>
              <w:t>Подгруппа «Постельные принадлежности»</w:t>
            </w:r>
          </w:p>
        </w:tc>
      </w:tr>
      <w:tr w:rsidR="007F3C4A" w14:paraId="4EDD87CC" w14:textId="77777777" w:rsidTr="007F3C4A">
        <w:tc>
          <w:tcPr>
            <w:tcW w:w="6298" w:type="dxa"/>
          </w:tcPr>
          <w:p w14:paraId="3E4E0033" w14:textId="77777777" w:rsidR="007F3C4A" w:rsidRDefault="007F3C4A" w:rsidP="007F3C4A">
            <w:pPr>
              <w:pStyle w:val="a3"/>
              <w:ind w:left="0"/>
            </w:pPr>
          </w:p>
          <w:p w14:paraId="516A7560" w14:textId="77777777" w:rsidR="007F3C4A" w:rsidRDefault="007F3C4A" w:rsidP="007F3C4A">
            <w:pPr>
              <w:pStyle w:val="a3"/>
              <w:ind w:left="0"/>
            </w:pPr>
            <w:r>
              <w:t>Подушка пуховая</w:t>
            </w:r>
          </w:p>
        </w:tc>
        <w:tc>
          <w:tcPr>
            <w:tcW w:w="3538" w:type="dxa"/>
          </w:tcPr>
          <w:p w14:paraId="7C25BD56" w14:textId="77777777" w:rsidR="007F3C4A" w:rsidRDefault="007F3C4A" w:rsidP="007F3C4A">
            <w:pPr>
              <w:pStyle w:val="a3"/>
              <w:ind w:left="0"/>
              <w:jc w:val="center"/>
            </w:pPr>
            <w:r>
              <w:t>шт.</w:t>
            </w:r>
          </w:p>
        </w:tc>
      </w:tr>
      <w:tr w:rsidR="007F3C4A" w14:paraId="31FB0726" w14:textId="77777777" w:rsidTr="007F3C4A">
        <w:tc>
          <w:tcPr>
            <w:tcW w:w="6298" w:type="dxa"/>
          </w:tcPr>
          <w:p w14:paraId="23AF8B2E" w14:textId="77777777" w:rsidR="007F3C4A" w:rsidRDefault="007F3C4A" w:rsidP="007F3C4A">
            <w:pPr>
              <w:pStyle w:val="a3"/>
              <w:ind w:left="0"/>
            </w:pPr>
            <w:r>
              <w:t>Подушка синтетическая</w:t>
            </w:r>
          </w:p>
        </w:tc>
        <w:tc>
          <w:tcPr>
            <w:tcW w:w="3538" w:type="dxa"/>
          </w:tcPr>
          <w:p w14:paraId="207B3709" w14:textId="77777777" w:rsidR="007F3C4A" w:rsidRDefault="007F3C4A" w:rsidP="007F3C4A">
            <w:pPr>
              <w:pStyle w:val="a3"/>
              <w:ind w:left="0"/>
              <w:jc w:val="center"/>
            </w:pPr>
            <w:r>
              <w:t>шт.</w:t>
            </w:r>
          </w:p>
        </w:tc>
      </w:tr>
      <w:tr w:rsidR="007F3C4A" w14:paraId="2A2C18B6" w14:textId="77777777" w:rsidTr="007F3C4A">
        <w:tc>
          <w:tcPr>
            <w:tcW w:w="6298" w:type="dxa"/>
          </w:tcPr>
          <w:p w14:paraId="064DFD19" w14:textId="77777777" w:rsidR="007F3C4A" w:rsidRDefault="007F3C4A" w:rsidP="007F3C4A">
            <w:pPr>
              <w:pStyle w:val="a3"/>
              <w:ind w:left="0"/>
            </w:pPr>
            <w:r>
              <w:t>Простынь односпальная</w:t>
            </w:r>
          </w:p>
        </w:tc>
        <w:tc>
          <w:tcPr>
            <w:tcW w:w="3538" w:type="dxa"/>
          </w:tcPr>
          <w:p w14:paraId="78F355B6" w14:textId="77777777" w:rsidR="007F3C4A" w:rsidRDefault="007F3C4A" w:rsidP="007F3C4A">
            <w:pPr>
              <w:pStyle w:val="a3"/>
              <w:ind w:left="0"/>
              <w:jc w:val="center"/>
            </w:pPr>
            <w:r>
              <w:t>шт.</w:t>
            </w:r>
          </w:p>
        </w:tc>
      </w:tr>
      <w:tr w:rsidR="007F3C4A" w14:paraId="6536F8CF" w14:textId="77777777" w:rsidTr="007F3C4A">
        <w:tc>
          <w:tcPr>
            <w:tcW w:w="6298" w:type="dxa"/>
          </w:tcPr>
          <w:p w14:paraId="78BCBFAD" w14:textId="77777777" w:rsidR="007F3C4A" w:rsidRDefault="007F3C4A" w:rsidP="007F3C4A">
            <w:pPr>
              <w:pStyle w:val="a3"/>
              <w:ind w:left="0"/>
            </w:pPr>
            <w:r>
              <w:t>Пододеяльник односпальный</w:t>
            </w:r>
          </w:p>
        </w:tc>
        <w:tc>
          <w:tcPr>
            <w:tcW w:w="3538" w:type="dxa"/>
          </w:tcPr>
          <w:p w14:paraId="7C124D93" w14:textId="77777777" w:rsidR="007F3C4A" w:rsidRDefault="007F3C4A" w:rsidP="007F3C4A">
            <w:pPr>
              <w:pStyle w:val="a3"/>
              <w:ind w:left="0"/>
              <w:jc w:val="center"/>
            </w:pPr>
            <w:r>
              <w:t>шт.</w:t>
            </w:r>
          </w:p>
        </w:tc>
      </w:tr>
      <w:tr w:rsidR="00333B17" w14:paraId="23C02B6F" w14:textId="77777777" w:rsidTr="00CD790F">
        <w:tc>
          <w:tcPr>
            <w:tcW w:w="9836" w:type="dxa"/>
            <w:gridSpan w:val="2"/>
          </w:tcPr>
          <w:p w14:paraId="08F41982" w14:textId="77777777" w:rsidR="00333B17" w:rsidRDefault="00333B17" w:rsidP="00333B17">
            <w:pPr>
              <w:pStyle w:val="a3"/>
              <w:ind w:left="0"/>
            </w:pPr>
          </w:p>
          <w:p w14:paraId="178350D1" w14:textId="77777777" w:rsidR="00333B17" w:rsidRDefault="00333B17" w:rsidP="00333B17">
            <w:pPr>
              <w:pStyle w:val="a3"/>
              <w:ind w:left="0"/>
            </w:pPr>
            <w:r>
              <w:t>Подгруппа «Прочие материальные запасы»</w:t>
            </w:r>
          </w:p>
        </w:tc>
      </w:tr>
      <w:tr w:rsidR="00333B17" w14:paraId="5E5A3FDA" w14:textId="77777777" w:rsidTr="007F3C4A">
        <w:tc>
          <w:tcPr>
            <w:tcW w:w="6298" w:type="dxa"/>
          </w:tcPr>
          <w:p w14:paraId="1E4EFC12" w14:textId="77777777" w:rsidR="00333B17" w:rsidRDefault="00333B17" w:rsidP="007F3C4A">
            <w:pPr>
              <w:pStyle w:val="a3"/>
              <w:ind w:left="0"/>
            </w:pPr>
          </w:p>
          <w:p w14:paraId="57290199" w14:textId="77777777" w:rsidR="00333B17" w:rsidRDefault="00333B17" w:rsidP="007F3C4A">
            <w:pPr>
              <w:pStyle w:val="a3"/>
              <w:ind w:left="0"/>
            </w:pPr>
            <w:r>
              <w:t>Ветошь</w:t>
            </w:r>
          </w:p>
        </w:tc>
        <w:tc>
          <w:tcPr>
            <w:tcW w:w="3538" w:type="dxa"/>
          </w:tcPr>
          <w:p w14:paraId="5B2F3A39" w14:textId="77777777" w:rsidR="00333B17" w:rsidRDefault="00333B17" w:rsidP="007F3C4A">
            <w:pPr>
              <w:pStyle w:val="a3"/>
              <w:ind w:left="0"/>
              <w:jc w:val="center"/>
            </w:pPr>
          </w:p>
          <w:p w14:paraId="3DD98F46" w14:textId="77777777" w:rsidR="00333B17" w:rsidRDefault="00333B17" w:rsidP="007F3C4A">
            <w:pPr>
              <w:pStyle w:val="a3"/>
              <w:ind w:left="0"/>
              <w:jc w:val="center"/>
            </w:pPr>
            <w:r>
              <w:t>кг.</w:t>
            </w:r>
          </w:p>
        </w:tc>
      </w:tr>
    </w:tbl>
    <w:p w14:paraId="47507CB7" w14:textId="77777777" w:rsidR="007F3C4A" w:rsidRDefault="007F3C4A" w:rsidP="00F01ED1">
      <w:pPr>
        <w:pStyle w:val="a3"/>
        <w:ind w:left="76"/>
        <w:jc w:val="both"/>
      </w:pPr>
    </w:p>
    <w:p w14:paraId="75CD4F3F" w14:textId="77777777" w:rsidR="00333B17" w:rsidRDefault="00333B17" w:rsidP="00F01ED1">
      <w:pPr>
        <w:pStyle w:val="a3"/>
        <w:ind w:left="76"/>
        <w:jc w:val="both"/>
      </w:pPr>
      <w:r>
        <w:t>Единица учета таких материальных запасов – одно</w:t>
      </w:r>
      <w:r w:rsidR="000713CF">
        <w:t>родная</w:t>
      </w:r>
      <w:r>
        <w:t xml:space="preserve"> (реестровая) группа запасов.</w:t>
      </w:r>
    </w:p>
    <w:p w14:paraId="60660AC3" w14:textId="77777777" w:rsidR="00333B17" w:rsidRDefault="00333B17" w:rsidP="00F01ED1">
      <w:pPr>
        <w:pStyle w:val="a3"/>
        <w:ind w:left="76"/>
        <w:jc w:val="both"/>
      </w:pPr>
      <w:r>
        <w:t>Решение</w:t>
      </w:r>
      <w:r w:rsidR="000713CF">
        <w:t xml:space="preserve"> о применении единицы учета «</w:t>
      </w:r>
      <w:r w:rsidR="000713CF" w:rsidRPr="000713CF">
        <w:t>одно</w:t>
      </w:r>
      <w:r w:rsidR="000713CF">
        <w:t>род</w:t>
      </w:r>
      <w:r w:rsidR="000713CF" w:rsidRPr="000713CF">
        <w:t>ная (реестровая) группа запасов</w:t>
      </w:r>
      <w:r w:rsidR="000713CF">
        <w:t>»</w:t>
      </w:r>
      <w:r w:rsidR="00D17141">
        <w:t xml:space="preserve"> в отношении материальных запасов, характеристики которых совпадают</w:t>
      </w:r>
      <w:r w:rsidR="0002269E">
        <w:t>, принимает</w:t>
      </w:r>
      <w:r w:rsidR="00D17141">
        <w:t xml:space="preserve"> бухгалтер на основе своего профессионального суждения.</w:t>
      </w:r>
    </w:p>
    <w:p w14:paraId="45B7C3D0" w14:textId="77777777" w:rsidR="00D17141" w:rsidRDefault="00D17141" w:rsidP="00F01ED1">
      <w:pPr>
        <w:pStyle w:val="a3"/>
        <w:ind w:left="76"/>
        <w:jc w:val="both"/>
      </w:pPr>
      <w:r>
        <w:t>Основание: пункт 8 СГС «Запасы».</w:t>
      </w:r>
    </w:p>
    <w:p w14:paraId="35DFEEC3" w14:textId="77777777" w:rsidR="00D17141" w:rsidRDefault="00D17141" w:rsidP="00F01ED1">
      <w:pPr>
        <w:pStyle w:val="a3"/>
        <w:ind w:left="76"/>
        <w:jc w:val="both"/>
      </w:pPr>
    </w:p>
    <w:p w14:paraId="6AD76D67" w14:textId="77777777" w:rsidR="00D17141" w:rsidRDefault="00D17141" w:rsidP="00F01ED1">
      <w:pPr>
        <w:pStyle w:val="a3"/>
        <w:ind w:left="76"/>
        <w:jc w:val="both"/>
      </w:pPr>
      <w:r>
        <w:t xml:space="preserve">6.8.           В целях аналитического (управленческого) учета незавершенное производство отражается на дополнительном счете Рабочего плана счетов </w:t>
      </w:r>
      <w:r w:rsidR="005178C3">
        <w:t>0.109.69.000 «Себестоимость незавершенного производства готовой продукции, работ, услуг».</w:t>
      </w:r>
    </w:p>
    <w:p w14:paraId="658CFBF5" w14:textId="77777777" w:rsidR="005178C3" w:rsidRDefault="005178C3" w:rsidP="00F01ED1">
      <w:pPr>
        <w:pStyle w:val="a3"/>
        <w:ind w:left="76"/>
        <w:jc w:val="both"/>
      </w:pPr>
      <w:r>
        <w:t>Основание: пункт 12 СГС «Запасы».</w:t>
      </w:r>
    </w:p>
    <w:p w14:paraId="6CAAC370" w14:textId="77777777" w:rsidR="005178C3" w:rsidRDefault="005178C3" w:rsidP="00F01ED1">
      <w:pPr>
        <w:pStyle w:val="a3"/>
        <w:ind w:left="76"/>
        <w:jc w:val="both"/>
      </w:pPr>
      <w:r>
        <w:lastRenderedPageBreak/>
        <w:t>6.9.           Товары, переданные в реализацию, отражаются по цене реализации с обособлением торговой наценки.</w:t>
      </w:r>
    </w:p>
    <w:p w14:paraId="6E188CEE" w14:textId="77777777" w:rsidR="005178C3" w:rsidRDefault="005178C3" w:rsidP="00F01ED1">
      <w:pPr>
        <w:pStyle w:val="a3"/>
        <w:ind w:left="76"/>
        <w:jc w:val="both"/>
      </w:pPr>
      <w:r>
        <w:t>Основание: пункт 30 СГС «Запасы».</w:t>
      </w:r>
    </w:p>
    <w:p w14:paraId="3EE3805F" w14:textId="77777777" w:rsidR="005178C3" w:rsidRDefault="005178C3" w:rsidP="00F01ED1">
      <w:pPr>
        <w:pStyle w:val="a3"/>
        <w:ind w:left="76"/>
        <w:jc w:val="both"/>
      </w:pPr>
    </w:p>
    <w:p w14:paraId="38C0845E" w14:textId="77777777" w:rsidR="005178C3" w:rsidRDefault="005178C3" w:rsidP="00F01ED1">
      <w:pPr>
        <w:pStyle w:val="a3"/>
        <w:ind w:left="76"/>
        <w:jc w:val="both"/>
      </w:pPr>
      <w:r>
        <w:t>6.10.         Нормы на расходы горюче-смазочных материалов (ГСМ) разрабатываются специализированной организацией и утверждаются приказом главного врача.</w:t>
      </w:r>
    </w:p>
    <w:p w14:paraId="4CA2EB68" w14:textId="77777777" w:rsidR="005178C3" w:rsidRDefault="005178C3" w:rsidP="00F01ED1">
      <w:pPr>
        <w:pStyle w:val="a3"/>
        <w:ind w:left="76"/>
        <w:jc w:val="both"/>
      </w:pPr>
      <w:r>
        <w:t>Ежегодно приказом главного врача утвержда</w:t>
      </w:r>
      <w:r w:rsidR="00AA4E77">
        <w:t>е</w:t>
      </w:r>
      <w:r>
        <w:t>тся период применения зимней надбавки к нормам расхода ГСМ и ее величина.</w:t>
      </w:r>
    </w:p>
    <w:p w14:paraId="212DC5C8" w14:textId="77777777" w:rsidR="005178C3" w:rsidRDefault="005178C3" w:rsidP="00F01ED1">
      <w:pPr>
        <w:pStyle w:val="a3"/>
        <w:ind w:left="76"/>
        <w:jc w:val="both"/>
      </w:pPr>
    </w:p>
    <w:p w14:paraId="74094AB1" w14:textId="77777777" w:rsidR="005178C3" w:rsidRDefault="005178C3" w:rsidP="00F01ED1">
      <w:pPr>
        <w:pStyle w:val="a3"/>
        <w:ind w:left="76"/>
        <w:jc w:val="both"/>
      </w:pPr>
      <w:r>
        <w:t>ГСМ списыва</w:t>
      </w:r>
      <w:r w:rsidR="00AA4E77">
        <w:t>ю</w:t>
      </w:r>
      <w:r>
        <w:t>тся на расходы по фактическому расходу на основании путевых листов, но не выше норм, установленных приказом главного врача.</w:t>
      </w:r>
    </w:p>
    <w:p w14:paraId="23835B9E" w14:textId="77777777" w:rsidR="005178C3" w:rsidRDefault="005178C3" w:rsidP="00F01ED1">
      <w:pPr>
        <w:pStyle w:val="a3"/>
        <w:ind w:left="76"/>
        <w:jc w:val="both"/>
      </w:pPr>
    </w:p>
    <w:p w14:paraId="015E84DC" w14:textId="77777777" w:rsidR="005178C3" w:rsidRDefault="005178C3" w:rsidP="00F01ED1">
      <w:pPr>
        <w:pStyle w:val="a3"/>
        <w:ind w:left="76"/>
        <w:jc w:val="both"/>
      </w:pPr>
      <w:r>
        <w:t>6.11.         Выдача в эксплуатацию на нужды учреждения канцелярских принадлежностей, лекарственных препаратов, изделий медицинского назначения, не подлежащих предметно-количественному учету, запасных частей и хозяйственных материалов оформляется требование</w:t>
      </w:r>
      <w:r w:rsidR="00AA4E77">
        <w:t>м</w:t>
      </w:r>
      <w:r>
        <w:t>-накладн</w:t>
      </w:r>
      <w:r w:rsidR="00AA4E77">
        <w:t>ой</w:t>
      </w:r>
      <w:r>
        <w:t xml:space="preserve"> (ф. 0504204). Это</w:t>
      </w:r>
      <w:r w:rsidR="00AA4E77">
        <w:t>т документ</w:t>
      </w:r>
      <w:r>
        <w:t xml:space="preserve"> является основанием для списания материальных запасов.</w:t>
      </w:r>
    </w:p>
    <w:p w14:paraId="221B91D6" w14:textId="77777777" w:rsidR="005178C3" w:rsidRDefault="005178C3" w:rsidP="00F01ED1">
      <w:pPr>
        <w:pStyle w:val="a3"/>
        <w:ind w:left="76"/>
        <w:jc w:val="both"/>
      </w:pPr>
    </w:p>
    <w:p w14:paraId="16B69523" w14:textId="77777777" w:rsidR="005178C3" w:rsidRDefault="005178C3" w:rsidP="00F01ED1">
      <w:pPr>
        <w:pStyle w:val="a3"/>
        <w:ind w:left="76"/>
        <w:jc w:val="both"/>
      </w:pPr>
      <w:r>
        <w:t>6.12.     Выдача из аптеки в медицинские подразделения (отделения) наркотических, психотропных веществ и их прекурсоров, лекарственных средств и медицинских изделий, подлежащих предметно-количественному учету, оформляется отдельным требованием-накладной (ф. 0504204)</w:t>
      </w:r>
      <w:r w:rsidR="00C45AAB">
        <w:t>. На основании отчета</w:t>
      </w:r>
      <w:r w:rsidR="00CD2B14">
        <w:t xml:space="preserve"> аптеки</w:t>
      </w:r>
      <w:r w:rsidR="00C45AAB">
        <w:t xml:space="preserve"> бухгалтер списывает лекарственные средства, подлежащие предметно-количественному учету, по акту о списании материальных запасов (ф. 0504230).</w:t>
      </w:r>
    </w:p>
    <w:p w14:paraId="75842F40" w14:textId="77777777" w:rsidR="00C45AAB" w:rsidRDefault="00C45AAB" w:rsidP="00F01ED1">
      <w:pPr>
        <w:pStyle w:val="a3"/>
        <w:ind w:left="76"/>
        <w:jc w:val="both"/>
      </w:pPr>
    </w:p>
    <w:p w14:paraId="6B15900A" w14:textId="77777777" w:rsidR="00C45AAB" w:rsidRDefault="00C45AAB" w:rsidP="00F01ED1">
      <w:pPr>
        <w:pStyle w:val="a3"/>
        <w:ind w:left="76"/>
        <w:jc w:val="both"/>
      </w:pPr>
      <w:r>
        <w:t>6.13.      Продукты питания, выданные в столовую для нужд учреждения, списываются на основании меню-требования на выдачу продуктов питания (ф. 0504202).</w:t>
      </w:r>
    </w:p>
    <w:p w14:paraId="3543B383" w14:textId="77777777" w:rsidR="00C45AAB" w:rsidRDefault="00C45AAB" w:rsidP="00F01ED1">
      <w:pPr>
        <w:pStyle w:val="a3"/>
        <w:ind w:left="76"/>
        <w:jc w:val="both"/>
      </w:pPr>
    </w:p>
    <w:p w14:paraId="014A8761" w14:textId="77777777" w:rsidR="00C45AAB" w:rsidRDefault="00C45AAB" w:rsidP="00F01ED1">
      <w:pPr>
        <w:pStyle w:val="a3"/>
        <w:ind w:left="76"/>
        <w:jc w:val="both"/>
      </w:pPr>
      <w:r>
        <w:t>6.14.    Мягкий и хозяйственный инвентарь, посуда списываются по акту о списании мягкого и хозяйственного инвентаря (ф. 0504143).</w:t>
      </w:r>
    </w:p>
    <w:p w14:paraId="23383F19" w14:textId="77777777" w:rsidR="00C45AAB" w:rsidRDefault="00C45AAB" w:rsidP="00F01ED1">
      <w:pPr>
        <w:pStyle w:val="a3"/>
        <w:ind w:left="76"/>
        <w:jc w:val="both"/>
      </w:pPr>
    </w:p>
    <w:p w14:paraId="3FD97807" w14:textId="77777777" w:rsidR="005178C3" w:rsidRDefault="00C45AAB" w:rsidP="00F01ED1">
      <w:pPr>
        <w:pStyle w:val="a3"/>
        <w:ind w:left="76"/>
        <w:jc w:val="both"/>
      </w:pPr>
      <w:r>
        <w:t>6.15.      Не поименованные в пунктах 3.9-3.12 материальные запасы списываются по акту о списании материальных запасов (ф. 0504230).</w:t>
      </w:r>
    </w:p>
    <w:p w14:paraId="14DE70A3" w14:textId="77777777" w:rsidR="00C45AAB" w:rsidRDefault="00C45AAB" w:rsidP="00F01ED1">
      <w:pPr>
        <w:pStyle w:val="a3"/>
        <w:ind w:left="76"/>
        <w:jc w:val="both"/>
      </w:pPr>
    </w:p>
    <w:p w14:paraId="3493CEF8" w14:textId="77777777" w:rsidR="00C45AAB" w:rsidRDefault="00C45AAB" w:rsidP="00F01ED1">
      <w:pPr>
        <w:pStyle w:val="a3"/>
        <w:ind w:left="76"/>
        <w:jc w:val="both"/>
      </w:pPr>
      <w:r>
        <w:t>6.16.    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14:paraId="2577CAF3" w14:textId="77777777" w:rsidR="00C45AAB" w:rsidRDefault="00C45AAB" w:rsidP="00F01ED1">
      <w:pPr>
        <w:pStyle w:val="a3"/>
        <w:ind w:left="76"/>
        <w:jc w:val="both"/>
      </w:pPr>
    </w:p>
    <w:p w14:paraId="7FB1915C" w14:textId="77777777" w:rsidR="00C45AAB" w:rsidRDefault="00C45AAB" w:rsidP="00F01ED1">
      <w:pPr>
        <w:pStyle w:val="a3"/>
        <w:ind w:left="76"/>
        <w:jc w:val="both"/>
      </w:pPr>
      <w:r>
        <w:t>6.17.      Учет на забалансовом счете 09 «Запасные части к транспортным средствам, выданные взамен изношенных» ведется в условной оценке 1 рубль за 1 штуку. Учету подлежат запасные части и другие комплектующие, которые могут быть использованы на других автомобилях (</w:t>
      </w:r>
      <w:proofErr w:type="spellStart"/>
      <w:r>
        <w:t>нетипизированные</w:t>
      </w:r>
      <w:proofErr w:type="spellEnd"/>
      <w:r>
        <w:t xml:space="preserve"> запчасти и комплектующие), такие как:</w:t>
      </w:r>
    </w:p>
    <w:p w14:paraId="5A226264" w14:textId="77777777" w:rsidR="00C45AAB" w:rsidRDefault="00C45AAB" w:rsidP="00F01ED1">
      <w:pPr>
        <w:pStyle w:val="a3"/>
        <w:ind w:left="76"/>
        <w:jc w:val="both"/>
      </w:pPr>
      <w:r>
        <w:t>- автомобильные шины – четыре единицы на один легковой автомобиль;</w:t>
      </w:r>
    </w:p>
    <w:p w14:paraId="74258CC9" w14:textId="77777777" w:rsidR="00C45AAB" w:rsidRDefault="00C45AAB" w:rsidP="00F01ED1">
      <w:pPr>
        <w:pStyle w:val="a3"/>
        <w:ind w:left="76"/>
        <w:jc w:val="both"/>
      </w:pPr>
      <w:r>
        <w:t>- колесные диски- четыре единицы на один легковой автомобиль;</w:t>
      </w:r>
    </w:p>
    <w:p w14:paraId="5F9701E4" w14:textId="77777777" w:rsidR="002202C3" w:rsidRDefault="002202C3" w:rsidP="00F01ED1">
      <w:pPr>
        <w:pStyle w:val="a3"/>
        <w:ind w:left="76"/>
        <w:jc w:val="both"/>
      </w:pPr>
      <w:r>
        <w:t>- аккумуляторы – одна единица на один автомобиль;</w:t>
      </w:r>
    </w:p>
    <w:p w14:paraId="3F305FDF" w14:textId="77777777" w:rsidR="002202C3" w:rsidRDefault="002202C3" w:rsidP="00F01ED1">
      <w:pPr>
        <w:pStyle w:val="a3"/>
        <w:ind w:left="76"/>
        <w:jc w:val="both"/>
      </w:pPr>
      <w:r>
        <w:t xml:space="preserve">- наборы </w:t>
      </w:r>
      <w:proofErr w:type="spellStart"/>
      <w:r>
        <w:t>автоинструмента</w:t>
      </w:r>
      <w:proofErr w:type="spellEnd"/>
      <w:r>
        <w:t xml:space="preserve"> – одна единица на один автомобиль;</w:t>
      </w:r>
    </w:p>
    <w:p w14:paraId="3DDAB1E6" w14:textId="77777777" w:rsidR="00C45AAB" w:rsidRDefault="002202C3" w:rsidP="00F01ED1">
      <w:pPr>
        <w:pStyle w:val="a3"/>
        <w:ind w:left="76"/>
        <w:jc w:val="both"/>
      </w:pPr>
      <w:r>
        <w:t>- покрышки -</w:t>
      </w:r>
      <w:r w:rsidR="00C45AAB">
        <w:t xml:space="preserve">  </w:t>
      </w:r>
      <w:r w:rsidRPr="002202C3">
        <w:t>четыре единицы на один легковой автомобиль</w:t>
      </w:r>
      <w:r w:rsidR="00657497">
        <w:t>;</w:t>
      </w:r>
    </w:p>
    <w:p w14:paraId="09E78DC3" w14:textId="77777777" w:rsidR="00657497" w:rsidRDefault="00657497" w:rsidP="00F01ED1">
      <w:pPr>
        <w:pStyle w:val="a3"/>
        <w:ind w:left="76"/>
        <w:jc w:val="both"/>
      </w:pPr>
      <w:r>
        <w:t>- двигатели – одна единица на один автомобиль.</w:t>
      </w:r>
    </w:p>
    <w:p w14:paraId="13363714" w14:textId="77777777" w:rsidR="002202C3" w:rsidRDefault="002202C3" w:rsidP="00F01ED1">
      <w:pPr>
        <w:pStyle w:val="a3"/>
        <w:ind w:left="76"/>
        <w:jc w:val="both"/>
      </w:pPr>
    </w:p>
    <w:p w14:paraId="21EBA773" w14:textId="77777777" w:rsidR="002202C3" w:rsidRDefault="002202C3" w:rsidP="00F01ED1">
      <w:pPr>
        <w:pStyle w:val="a3"/>
        <w:ind w:left="76"/>
        <w:jc w:val="both"/>
      </w:pPr>
      <w:r>
        <w:t>Аналитический учет по счету ведется в разрезе автомобилей и ответственных лиц.</w:t>
      </w:r>
    </w:p>
    <w:p w14:paraId="6883AE8E" w14:textId="77777777" w:rsidR="002202C3" w:rsidRDefault="002202C3" w:rsidP="00F01ED1">
      <w:pPr>
        <w:pStyle w:val="a3"/>
        <w:ind w:left="76"/>
        <w:jc w:val="both"/>
      </w:pPr>
    </w:p>
    <w:p w14:paraId="1ECC7E3D" w14:textId="77777777" w:rsidR="002202C3" w:rsidRDefault="002202C3" w:rsidP="00F01ED1">
      <w:pPr>
        <w:pStyle w:val="a3"/>
        <w:ind w:left="76"/>
        <w:jc w:val="both"/>
      </w:pPr>
      <w:r>
        <w:t>Внутреннее перемещение по счету отражается:</w:t>
      </w:r>
    </w:p>
    <w:p w14:paraId="2613BF48" w14:textId="77777777" w:rsidR="002202C3" w:rsidRDefault="002202C3" w:rsidP="00F01ED1">
      <w:pPr>
        <w:pStyle w:val="a3"/>
        <w:ind w:left="76"/>
        <w:jc w:val="both"/>
      </w:pPr>
      <w:r>
        <w:lastRenderedPageBreak/>
        <w:t xml:space="preserve">- </w:t>
      </w:r>
      <w:r w:rsidR="00BB30A4">
        <w:t>при передаче на другой автомобиль;</w:t>
      </w:r>
    </w:p>
    <w:p w14:paraId="5E9DEDD1" w14:textId="77777777" w:rsidR="00BB30A4" w:rsidRDefault="00BB30A4" w:rsidP="00F01ED1">
      <w:pPr>
        <w:pStyle w:val="a3"/>
        <w:ind w:left="76"/>
        <w:jc w:val="both"/>
      </w:pPr>
      <w:r>
        <w:t>- при передаче другому материально-ответственному лицу вместе с автомобилем.</w:t>
      </w:r>
    </w:p>
    <w:p w14:paraId="6BB961C2" w14:textId="77777777" w:rsidR="00BB30A4" w:rsidRDefault="00BB30A4" w:rsidP="00F01ED1">
      <w:pPr>
        <w:pStyle w:val="a3"/>
        <w:ind w:left="76"/>
        <w:jc w:val="both"/>
      </w:pPr>
    </w:p>
    <w:p w14:paraId="41E852D3" w14:textId="77777777" w:rsidR="00BB30A4" w:rsidRDefault="00AA55D0" w:rsidP="00F01ED1">
      <w:pPr>
        <w:pStyle w:val="a3"/>
        <w:ind w:left="76"/>
        <w:jc w:val="both"/>
      </w:pPr>
      <w:r>
        <w:t>Выбытие со счета 09 отражается:</w:t>
      </w:r>
    </w:p>
    <w:p w14:paraId="08BE5288" w14:textId="77777777" w:rsidR="00AA55D0" w:rsidRDefault="00AA55D0" w:rsidP="00F01ED1">
      <w:pPr>
        <w:pStyle w:val="a3"/>
        <w:ind w:left="76"/>
        <w:jc w:val="both"/>
      </w:pPr>
      <w:r>
        <w:t>- при передаче на другой автомобиль;</w:t>
      </w:r>
    </w:p>
    <w:p w14:paraId="0870D1C6" w14:textId="77777777" w:rsidR="00AA55D0" w:rsidRDefault="00AA55D0" w:rsidP="00F01ED1">
      <w:pPr>
        <w:pStyle w:val="a3"/>
        <w:ind w:left="76"/>
        <w:jc w:val="both"/>
      </w:pPr>
      <w:r>
        <w:t xml:space="preserve">- при передаче другому </w:t>
      </w:r>
      <w:r w:rsidRPr="00AA55D0">
        <w:t>материально-ответственному лицу вместе с автомобилем</w:t>
      </w:r>
      <w:r>
        <w:t>;</w:t>
      </w:r>
    </w:p>
    <w:p w14:paraId="6B2C4C67" w14:textId="77777777" w:rsidR="00AA55D0" w:rsidRDefault="00AA55D0" w:rsidP="00F01ED1">
      <w:pPr>
        <w:pStyle w:val="a3"/>
        <w:ind w:left="76"/>
        <w:jc w:val="both"/>
      </w:pPr>
      <w:r>
        <w:t>- при списании автомобиля по установленным основаниям;</w:t>
      </w:r>
    </w:p>
    <w:p w14:paraId="1D7C0375" w14:textId="77777777" w:rsidR="00AA55D0" w:rsidRDefault="00AA55D0" w:rsidP="00F01ED1">
      <w:pPr>
        <w:pStyle w:val="a3"/>
        <w:ind w:left="76"/>
        <w:jc w:val="both"/>
      </w:pPr>
      <w:r>
        <w:t>- при установке новых запчастей взамен непригодных к эксплуатации.</w:t>
      </w:r>
    </w:p>
    <w:p w14:paraId="399D52AE" w14:textId="77777777" w:rsidR="00AA55D0" w:rsidRDefault="00AA55D0" w:rsidP="00F01ED1">
      <w:pPr>
        <w:pStyle w:val="a3"/>
        <w:ind w:left="76"/>
        <w:jc w:val="both"/>
      </w:pPr>
    </w:p>
    <w:p w14:paraId="6379B95F" w14:textId="77777777" w:rsidR="00AA55D0" w:rsidRDefault="00AA55D0" w:rsidP="00F01ED1">
      <w:pPr>
        <w:pStyle w:val="a3"/>
        <w:ind w:left="76"/>
        <w:jc w:val="both"/>
      </w:pPr>
      <w:r>
        <w:t>Основание: пункты 349-350 Инструкции к Единому плану счетов № 157н.</w:t>
      </w:r>
    </w:p>
    <w:p w14:paraId="4FC95B62" w14:textId="77777777" w:rsidR="00AA55D0" w:rsidRDefault="00AA55D0" w:rsidP="00F01ED1">
      <w:pPr>
        <w:pStyle w:val="a3"/>
        <w:ind w:left="76"/>
        <w:jc w:val="both"/>
      </w:pPr>
    </w:p>
    <w:p w14:paraId="7AC3B1B0" w14:textId="77777777" w:rsidR="00AA55D0" w:rsidRDefault="00AA55D0" w:rsidP="00F01ED1">
      <w:pPr>
        <w:pStyle w:val="a3"/>
        <w:ind w:left="76"/>
        <w:jc w:val="both"/>
      </w:pPr>
      <w:r>
        <w:t>6.18.   Фактическая стоимость материальных запасов, полученных в результате ремонта, разборки, утилизации (ликвидации) основных средств или иного имущества определяется исходя из следующих факторов:</w:t>
      </w:r>
    </w:p>
    <w:p w14:paraId="4084AD24" w14:textId="77777777" w:rsidR="00AA55D0" w:rsidRDefault="00AA55D0" w:rsidP="00F01ED1">
      <w:pPr>
        <w:pStyle w:val="a3"/>
        <w:ind w:left="76"/>
        <w:jc w:val="both"/>
      </w:pPr>
      <w:r>
        <w:t>- их справедливой стоимости на дату принятия к бухгалтерскому учету, рассчитанной методом рыночных цен;</w:t>
      </w:r>
    </w:p>
    <w:p w14:paraId="3CF30FD3" w14:textId="77777777" w:rsidR="00AA55D0" w:rsidRDefault="00AA55D0" w:rsidP="00F01ED1">
      <w:pPr>
        <w:pStyle w:val="a3"/>
        <w:ind w:left="76"/>
        <w:jc w:val="both"/>
      </w:pPr>
      <w:r>
        <w:t>- сумм, уплачиваемых учреждением за доставку материальных запасов, приведение их в состояние, пригодное для использования.</w:t>
      </w:r>
    </w:p>
    <w:p w14:paraId="53B2F202" w14:textId="77777777" w:rsidR="00AA55D0" w:rsidRDefault="00AA55D0" w:rsidP="00F01ED1">
      <w:pPr>
        <w:pStyle w:val="a3"/>
        <w:ind w:left="76"/>
        <w:jc w:val="both"/>
      </w:pPr>
    </w:p>
    <w:p w14:paraId="12FB2732" w14:textId="77777777" w:rsidR="00AA55D0" w:rsidRDefault="00AA55D0" w:rsidP="00F01ED1">
      <w:pPr>
        <w:pStyle w:val="a3"/>
        <w:ind w:left="76"/>
        <w:jc w:val="both"/>
      </w:pPr>
      <w:r>
        <w:t>Основание: пункты 52-60 СГС «Концептуальные основы бухучета и отчетности».</w:t>
      </w:r>
    </w:p>
    <w:p w14:paraId="481B754B" w14:textId="77777777" w:rsidR="00AA55D0" w:rsidRDefault="00AA55D0" w:rsidP="00F01ED1">
      <w:pPr>
        <w:pStyle w:val="a3"/>
        <w:ind w:left="76"/>
        <w:jc w:val="both"/>
      </w:pPr>
    </w:p>
    <w:p w14:paraId="606F86B3" w14:textId="77777777" w:rsidR="00D458AC" w:rsidRDefault="00D458AC" w:rsidP="00F01ED1">
      <w:pPr>
        <w:pStyle w:val="a3"/>
        <w:ind w:left="76"/>
        <w:jc w:val="both"/>
      </w:pPr>
      <w:r>
        <w:t xml:space="preserve">6.19.   Учет материальных ценностей на хранении, ведется обособленно по видам имущества с применением дополнительных кодов к забалансовому счету 02 «Материальные ценности на хранении». </w:t>
      </w:r>
    </w:p>
    <w:p w14:paraId="318F73AB" w14:textId="77777777" w:rsidR="00D458AC" w:rsidRDefault="00D458AC" w:rsidP="00F01ED1">
      <w:pPr>
        <w:pStyle w:val="a3"/>
        <w:ind w:left="76"/>
        <w:jc w:val="both"/>
      </w:pPr>
      <w:r>
        <w:t>Раздельный учет обеспечивается в разрезе:</w:t>
      </w:r>
    </w:p>
    <w:p w14:paraId="67553D83" w14:textId="77777777" w:rsidR="00D458AC" w:rsidRDefault="00D458AC" w:rsidP="00F01ED1">
      <w:pPr>
        <w:pStyle w:val="a3"/>
        <w:ind w:left="76"/>
        <w:jc w:val="both"/>
      </w:pPr>
      <w:r>
        <w:t>- имущества, принятого на временное хранение от пациентов – на забалансовом счете 02.1;</w:t>
      </w:r>
    </w:p>
    <w:p w14:paraId="4C25B4FD" w14:textId="77777777" w:rsidR="00D458AC" w:rsidRDefault="00D458AC" w:rsidP="00F01ED1">
      <w:pPr>
        <w:pStyle w:val="a3"/>
        <w:ind w:left="76"/>
        <w:jc w:val="both"/>
      </w:pPr>
      <w:r>
        <w:t xml:space="preserve">- имущества, которое </w:t>
      </w:r>
      <w:r w:rsidR="00657497">
        <w:t>не соответствует условиям актива</w:t>
      </w:r>
      <w:r>
        <w:t xml:space="preserve"> и которое числится за балансом до момента его демонтажа, утилизации, уничтожения – на забалансовом счете 02.2;</w:t>
      </w:r>
    </w:p>
    <w:p w14:paraId="5D9D250D" w14:textId="77777777" w:rsidR="00D458AC" w:rsidRDefault="00D458AC" w:rsidP="00F01ED1">
      <w:pPr>
        <w:pStyle w:val="a3"/>
        <w:ind w:left="76"/>
        <w:jc w:val="both"/>
      </w:pPr>
      <w:r>
        <w:t>- другого имущества, принятого на ответственное хранение – на забалансовом счете 02.3.</w:t>
      </w:r>
    </w:p>
    <w:p w14:paraId="70A34713" w14:textId="77777777" w:rsidR="00D458AC" w:rsidRDefault="00D458AC" w:rsidP="00F01ED1">
      <w:pPr>
        <w:pStyle w:val="a3"/>
        <w:ind w:left="76"/>
        <w:jc w:val="both"/>
      </w:pPr>
    </w:p>
    <w:p w14:paraId="42EA9E8F" w14:textId="77777777" w:rsidR="00F01ED1" w:rsidRDefault="00D458AC" w:rsidP="00F01ED1">
      <w:pPr>
        <w:pStyle w:val="a3"/>
        <w:ind w:left="76"/>
        <w:jc w:val="both"/>
      </w:pPr>
      <w:r>
        <w:t xml:space="preserve">Основание: пункт 332 Инструкции к Единому плану счетов №157н, пункт 19 СГС </w:t>
      </w:r>
      <w:r w:rsidRPr="00D458AC">
        <w:t>«Концептуальные основы бухучета и отчетности».</w:t>
      </w:r>
      <w:r w:rsidR="00F01ED1">
        <w:t xml:space="preserve">             </w:t>
      </w:r>
    </w:p>
    <w:p w14:paraId="3DD1BB20" w14:textId="77777777" w:rsidR="00D458AC" w:rsidRDefault="00D458AC" w:rsidP="00F01ED1">
      <w:pPr>
        <w:pStyle w:val="a3"/>
        <w:ind w:left="76"/>
        <w:jc w:val="both"/>
      </w:pPr>
    </w:p>
    <w:p w14:paraId="32049909" w14:textId="77777777" w:rsidR="00D458AC" w:rsidRDefault="00D458AC" w:rsidP="00F01ED1">
      <w:pPr>
        <w:pStyle w:val="a3"/>
        <w:ind w:left="76"/>
        <w:jc w:val="both"/>
      </w:pPr>
      <w:r>
        <w:t>6.20.     Материальные запасы (лекарственные препараты) изготавливаются для нужд учреждения и принимаются к учету по фактической стоимости на основании требования-накладной (ф. 0504204).</w:t>
      </w:r>
    </w:p>
    <w:p w14:paraId="756FC303" w14:textId="77777777" w:rsidR="00D458AC" w:rsidRDefault="00D458AC" w:rsidP="00F01ED1">
      <w:pPr>
        <w:pStyle w:val="a3"/>
        <w:ind w:left="76"/>
        <w:jc w:val="both"/>
      </w:pPr>
    </w:p>
    <w:p w14:paraId="5B9934A3" w14:textId="77777777" w:rsidR="00D458AC" w:rsidRDefault="00697571" w:rsidP="00F01ED1">
      <w:pPr>
        <w:pStyle w:val="a3"/>
        <w:ind w:left="76"/>
        <w:jc w:val="both"/>
      </w:pPr>
      <w:r>
        <w:t>6.21.   Ветошь, полученная от списания мягкого инвентаря, принимается к учету на основании требования-накладной (ф. 0504204) по цене 0,01 рубль за 1 кг.</w:t>
      </w:r>
    </w:p>
    <w:p w14:paraId="1F853672" w14:textId="77777777" w:rsidR="00697571" w:rsidRDefault="00697571" w:rsidP="00F01ED1">
      <w:pPr>
        <w:pStyle w:val="a3"/>
        <w:ind w:left="76"/>
        <w:jc w:val="both"/>
      </w:pPr>
    </w:p>
    <w:p w14:paraId="54867619" w14:textId="77777777" w:rsidR="00697571" w:rsidRDefault="00697571" w:rsidP="00F01ED1">
      <w:pPr>
        <w:pStyle w:val="a3"/>
        <w:ind w:left="76"/>
        <w:jc w:val="both"/>
      </w:pPr>
      <w:r>
        <w:t>6.22.    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</w:p>
    <w:p w14:paraId="456D903F" w14:textId="77777777" w:rsidR="00697571" w:rsidRDefault="00697571" w:rsidP="00F01ED1">
      <w:pPr>
        <w:pStyle w:val="a3"/>
        <w:ind w:left="76"/>
        <w:jc w:val="both"/>
      </w:pPr>
    </w:p>
    <w:p w14:paraId="1743A1B2" w14:textId="77777777" w:rsidR="00697571" w:rsidRDefault="00697571" w:rsidP="00F01ED1">
      <w:pPr>
        <w:pStyle w:val="a3"/>
        <w:ind w:left="76"/>
        <w:jc w:val="both"/>
      </w:pPr>
      <w:r>
        <w:t>6.23.      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</w:p>
    <w:p w14:paraId="189EF738" w14:textId="77777777" w:rsidR="00697571" w:rsidRDefault="00697571" w:rsidP="00F01ED1">
      <w:pPr>
        <w:pStyle w:val="a3"/>
        <w:ind w:left="76"/>
        <w:jc w:val="both"/>
      </w:pPr>
    </w:p>
    <w:p w14:paraId="257ED2BF" w14:textId="77777777" w:rsidR="00697571" w:rsidRDefault="00697571" w:rsidP="00F01ED1">
      <w:pPr>
        <w:pStyle w:val="a3"/>
        <w:ind w:left="76"/>
        <w:jc w:val="both"/>
      </w:pPr>
      <w:r>
        <w:t>Основание: пункт 19 СГС «Запасы».</w:t>
      </w:r>
    </w:p>
    <w:p w14:paraId="0D67B418" w14:textId="77777777" w:rsidR="00697571" w:rsidRDefault="00697571" w:rsidP="00F01ED1">
      <w:pPr>
        <w:pStyle w:val="a3"/>
        <w:ind w:left="76"/>
        <w:jc w:val="both"/>
      </w:pPr>
    </w:p>
    <w:p w14:paraId="5E74B3DD" w14:textId="77777777" w:rsidR="006569E8" w:rsidRDefault="006569E8" w:rsidP="00F01ED1">
      <w:pPr>
        <w:pStyle w:val="a3"/>
        <w:ind w:left="76"/>
        <w:jc w:val="both"/>
      </w:pPr>
    </w:p>
    <w:p w14:paraId="3E251980" w14:textId="77777777" w:rsidR="00697571" w:rsidRDefault="00697571" w:rsidP="00697571">
      <w:pPr>
        <w:pStyle w:val="a3"/>
        <w:numPr>
          <w:ilvl w:val="0"/>
          <w:numId w:val="1"/>
        </w:numPr>
        <w:jc w:val="both"/>
      </w:pPr>
      <w:r>
        <w:t>Раздел «Учет доходов и расходов» изложить в следующей редакции:</w:t>
      </w:r>
    </w:p>
    <w:p w14:paraId="305012C7" w14:textId="77777777" w:rsidR="006569E8" w:rsidRDefault="006569E8" w:rsidP="00697571">
      <w:pPr>
        <w:pStyle w:val="a3"/>
        <w:ind w:left="76"/>
        <w:jc w:val="both"/>
      </w:pPr>
    </w:p>
    <w:p w14:paraId="0AED1684" w14:textId="77777777" w:rsidR="006569E8" w:rsidRDefault="006569E8" w:rsidP="00697571">
      <w:pPr>
        <w:pStyle w:val="a3"/>
        <w:ind w:left="76"/>
        <w:jc w:val="both"/>
      </w:pPr>
      <w:r>
        <w:t>14.      «Учет доходов и расходов»</w:t>
      </w:r>
    </w:p>
    <w:p w14:paraId="44857E99" w14:textId="77777777" w:rsidR="006569E8" w:rsidRDefault="006569E8" w:rsidP="00697571">
      <w:pPr>
        <w:pStyle w:val="a3"/>
        <w:ind w:left="76"/>
        <w:jc w:val="both"/>
      </w:pPr>
    </w:p>
    <w:p w14:paraId="505699B5" w14:textId="77777777" w:rsidR="00CE7BA9" w:rsidRDefault="006569E8" w:rsidP="00697571">
      <w:pPr>
        <w:pStyle w:val="a3"/>
        <w:ind w:left="76"/>
        <w:jc w:val="both"/>
      </w:pPr>
      <w:r>
        <w:t>14.1.     Доходы от предоставления права пользования активом (арендная плата) признается доходами текущего финансового года</w:t>
      </w:r>
      <w:r w:rsidR="00CE7BA9">
        <w:t xml:space="preserve"> с одновременным уменьшением предстоящих доходов равномерно (ежемесячно) на протяжении срока пользования объектом учета аренды.</w:t>
      </w:r>
    </w:p>
    <w:p w14:paraId="2553A4B3" w14:textId="77777777" w:rsidR="00CE7BA9" w:rsidRDefault="00CE7BA9" w:rsidP="00697571">
      <w:pPr>
        <w:pStyle w:val="a3"/>
        <w:ind w:left="76"/>
        <w:jc w:val="both"/>
      </w:pPr>
    </w:p>
    <w:p w14:paraId="14E228BE" w14:textId="77777777" w:rsidR="00CE7BA9" w:rsidRDefault="00CE7BA9" w:rsidP="00697571">
      <w:pPr>
        <w:pStyle w:val="a3"/>
        <w:ind w:left="76"/>
        <w:jc w:val="both"/>
      </w:pPr>
      <w:r>
        <w:t>Основание: пункт 25 СГС «Аренда», подпункт «а» пункта 55 СГС «Доходы».</w:t>
      </w:r>
    </w:p>
    <w:p w14:paraId="4341BFF7" w14:textId="77777777" w:rsidR="00CE7BA9" w:rsidRDefault="00CE7BA9" w:rsidP="00697571">
      <w:pPr>
        <w:pStyle w:val="a3"/>
        <w:ind w:left="76"/>
        <w:jc w:val="both"/>
      </w:pPr>
    </w:p>
    <w:p w14:paraId="4C6E3062" w14:textId="77777777" w:rsidR="00697571" w:rsidRDefault="00CE7BA9" w:rsidP="00697571">
      <w:pPr>
        <w:pStyle w:val="a3"/>
        <w:ind w:left="76"/>
        <w:jc w:val="both"/>
      </w:pPr>
      <w:r>
        <w:t>14.2.        Доходы от оказания платных услуг по долгосрочным договорам (абонементам) 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</w:t>
      </w:r>
      <w:r w:rsidR="00686B21">
        <w:t xml:space="preserve"> в разрезе каждого договора (абонемента). Аналогичный порядок признания доходов в текущем периоде применяется к договорам, в соответствии с которыми услуги оказываются </w:t>
      </w:r>
      <w:r w:rsidR="006B59F6">
        <w:t>не</w:t>
      </w:r>
      <w:r w:rsidR="00686B21">
        <w:t>равномерно.</w:t>
      </w:r>
      <w:r w:rsidR="006569E8">
        <w:t xml:space="preserve">      </w:t>
      </w:r>
    </w:p>
    <w:p w14:paraId="3A430EA5" w14:textId="77777777" w:rsidR="006B59F6" w:rsidRDefault="006B59F6" w:rsidP="00697571">
      <w:pPr>
        <w:pStyle w:val="a3"/>
        <w:ind w:left="76"/>
        <w:jc w:val="both"/>
      </w:pPr>
    </w:p>
    <w:p w14:paraId="3995B120" w14:textId="77777777" w:rsidR="006B59F6" w:rsidRDefault="006B59F6" w:rsidP="00697571">
      <w:pPr>
        <w:pStyle w:val="a3"/>
        <w:ind w:left="76"/>
        <w:jc w:val="both"/>
      </w:pPr>
      <w:r>
        <w:t xml:space="preserve">Основание: пункт 301 </w:t>
      </w:r>
      <w:r w:rsidRPr="006B59F6">
        <w:t>Инструкции к Единому плану счетов №157н</w:t>
      </w:r>
      <w:r>
        <w:t>, пункт 11 СГС «Долгосрочные договоры».</w:t>
      </w:r>
    </w:p>
    <w:p w14:paraId="3EB8E2A8" w14:textId="77777777" w:rsidR="006B59F6" w:rsidRDefault="006B59F6" w:rsidP="00697571">
      <w:pPr>
        <w:pStyle w:val="a3"/>
        <w:ind w:left="76"/>
        <w:jc w:val="both"/>
      </w:pPr>
    </w:p>
    <w:p w14:paraId="55DC0C30" w14:textId="77777777" w:rsidR="006B59F6" w:rsidRDefault="006B59F6" w:rsidP="00697571">
      <w:pPr>
        <w:pStyle w:val="a3"/>
        <w:ind w:left="76"/>
        <w:jc w:val="both"/>
      </w:pPr>
      <w:r>
        <w:t>14.3.         В отношении платных услуг, по которым срок действия договора менее года, а даты начала и окончания исполнения договора приходятся на разные отчетные годы, учреждение применяет положения СГС «Долгосрочные договоры».</w:t>
      </w:r>
    </w:p>
    <w:p w14:paraId="75CC8060" w14:textId="77777777" w:rsidR="006B59F6" w:rsidRDefault="006B59F6" w:rsidP="00697571">
      <w:pPr>
        <w:pStyle w:val="a3"/>
        <w:ind w:left="76"/>
        <w:jc w:val="both"/>
      </w:pPr>
    </w:p>
    <w:p w14:paraId="4165D524" w14:textId="77777777" w:rsidR="006B59F6" w:rsidRDefault="006B59F6" w:rsidP="00697571">
      <w:pPr>
        <w:pStyle w:val="a3"/>
        <w:ind w:left="76"/>
        <w:jc w:val="both"/>
      </w:pPr>
      <w:r>
        <w:t>Основание: пункт 5 СГС «Долгосрочные договоры».</w:t>
      </w:r>
    </w:p>
    <w:p w14:paraId="7AAEA010" w14:textId="77777777" w:rsidR="006B59F6" w:rsidRDefault="006B59F6" w:rsidP="00697571">
      <w:pPr>
        <w:pStyle w:val="a3"/>
        <w:ind w:left="76"/>
        <w:jc w:val="both"/>
      </w:pPr>
    </w:p>
    <w:p w14:paraId="183F8BC9" w14:textId="77777777" w:rsidR="006B59F6" w:rsidRDefault="006B59F6" w:rsidP="00697571">
      <w:pPr>
        <w:pStyle w:val="a3"/>
        <w:ind w:left="76"/>
        <w:jc w:val="both"/>
      </w:pPr>
      <w:r>
        <w:t>14.4.          Доходы начисляются:</w:t>
      </w:r>
    </w:p>
    <w:p w14:paraId="58E26F2A" w14:textId="77777777" w:rsidR="006B59F6" w:rsidRDefault="006B59F6" w:rsidP="00697571">
      <w:pPr>
        <w:pStyle w:val="a3"/>
        <w:ind w:left="76"/>
        <w:jc w:val="both"/>
      </w:pPr>
      <w:r>
        <w:t>- по программам ОМС и ДМС – на дату подписания первичного документа со страховой медицинской организацией: акта об оказании услуг, акта сверки и пр.;</w:t>
      </w:r>
    </w:p>
    <w:p w14:paraId="01CF939A" w14:textId="77777777" w:rsidR="006B59F6" w:rsidRDefault="006B59F6" w:rsidP="00697571">
      <w:pPr>
        <w:pStyle w:val="a3"/>
        <w:ind w:left="76"/>
        <w:jc w:val="both"/>
      </w:pPr>
      <w:r>
        <w:t>- от оказания платных услуг, работ – на дату подписания акта оказанных услуг, выполненных работ;</w:t>
      </w:r>
    </w:p>
    <w:p w14:paraId="135E194B" w14:textId="77777777" w:rsidR="006B59F6" w:rsidRDefault="006B59F6" w:rsidP="00697571">
      <w:pPr>
        <w:pStyle w:val="a3"/>
        <w:ind w:left="76"/>
        <w:jc w:val="both"/>
      </w:pPr>
      <w:r>
        <w:t>- от сумм принудительного изъятия – на дату направления контрагенту требования об оплате пеней, штрафа, неустойки;</w:t>
      </w:r>
    </w:p>
    <w:p w14:paraId="1BFD1B62" w14:textId="77777777" w:rsidR="006B59F6" w:rsidRDefault="006B59F6" w:rsidP="00697571">
      <w:pPr>
        <w:pStyle w:val="a3"/>
        <w:ind w:left="76"/>
        <w:jc w:val="both"/>
      </w:pPr>
      <w:r>
        <w:t>- от возмещения ущерба – на дату обнаружения ущерба на основании ведомости расхождений по результатам инвентаризации (ф. 0504092), на дату оценки ущерба на основании акта комиссии;</w:t>
      </w:r>
    </w:p>
    <w:p w14:paraId="58102D81" w14:textId="77777777" w:rsidR="006B59F6" w:rsidRDefault="006B59F6" w:rsidP="00697571">
      <w:pPr>
        <w:pStyle w:val="a3"/>
        <w:ind w:left="76"/>
        <w:jc w:val="both"/>
      </w:pPr>
      <w:r>
        <w:t>- от реализации имущества – на дату подписания акта приема-передачи имущества;</w:t>
      </w:r>
    </w:p>
    <w:p w14:paraId="7FAEA2D3" w14:textId="77777777" w:rsidR="006B59F6" w:rsidRDefault="006B59F6" w:rsidP="00697571">
      <w:pPr>
        <w:pStyle w:val="a3"/>
        <w:ind w:left="76"/>
        <w:jc w:val="both"/>
      </w:pPr>
      <w:r>
        <w:t>- 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14:paraId="69A9673F" w14:textId="77777777" w:rsidR="006B59F6" w:rsidRDefault="006B59F6" w:rsidP="00697571">
      <w:pPr>
        <w:pStyle w:val="a3"/>
        <w:ind w:left="76"/>
        <w:jc w:val="both"/>
      </w:pPr>
    </w:p>
    <w:p w14:paraId="22EAB9A0" w14:textId="77777777" w:rsidR="006B59F6" w:rsidRDefault="006B59F6" w:rsidP="00697571">
      <w:pPr>
        <w:pStyle w:val="a3"/>
        <w:ind w:left="76"/>
        <w:jc w:val="both"/>
      </w:pPr>
      <w:r>
        <w:t>14.5.        Учреждение осуществляет все расходы в пределах установленных норм и утвержденного на текущий год плана финансово-хозяйственной деятельности:</w:t>
      </w:r>
    </w:p>
    <w:p w14:paraId="21DFEB85" w14:textId="77777777" w:rsidR="006B59F6" w:rsidRDefault="006B59F6" w:rsidP="00697571">
      <w:pPr>
        <w:pStyle w:val="a3"/>
        <w:ind w:left="76"/>
        <w:jc w:val="both"/>
      </w:pPr>
      <w:r>
        <w:t>- на междугородные переговоры, услуги по доступу в интернет – по фактическому расходу;</w:t>
      </w:r>
    </w:p>
    <w:p w14:paraId="265B103B" w14:textId="77777777" w:rsidR="006B59F6" w:rsidRDefault="003B2DE2" w:rsidP="00697571">
      <w:pPr>
        <w:pStyle w:val="a3"/>
        <w:ind w:left="76"/>
        <w:jc w:val="both"/>
      </w:pPr>
      <w:r>
        <w:t>- пользование услугами сотовой связи – по лимиту, утвержденному распоряжением учредителя;</w:t>
      </w:r>
    </w:p>
    <w:p w14:paraId="0E8A62C8" w14:textId="77777777" w:rsidR="003B2DE2" w:rsidRDefault="003B2DE2" w:rsidP="00697571">
      <w:pPr>
        <w:pStyle w:val="a3"/>
        <w:ind w:left="76"/>
        <w:jc w:val="both"/>
      </w:pPr>
    </w:p>
    <w:p w14:paraId="6DFC40BC" w14:textId="77777777" w:rsidR="003B2DE2" w:rsidRDefault="003B2DE2" w:rsidP="00697571">
      <w:pPr>
        <w:pStyle w:val="a3"/>
        <w:ind w:left="76"/>
        <w:jc w:val="both"/>
      </w:pPr>
      <w:r>
        <w:t>14.6.          В составе расходов будущих периодов на счете КБК Ч.401.50.000 «Расходы будущих  периодов» отражаются:</w:t>
      </w:r>
    </w:p>
    <w:p w14:paraId="014C6157" w14:textId="77777777" w:rsidR="003B2DE2" w:rsidRDefault="003B2DE2" w:rsidP="00697571">
      <w:pPr>
        <w:pStyle w:val="a3"/>
        <w:ind w:left="76"/>
        <w:jc w:val="both"/>
      </w:pPr>
      <w:r>
        <w:t>- расходы на страхование имущества, гражданской ответственности;</w:t>
      </w:r>
    </w:p>
    <w:p w14:paraId="6A3EEF97" w14:textId="77777777" w:rsidR="003B2DE2" w:rsidRDefault="003B2DE2" w:rsidP="00697571">
      <w:pPr>
        <w:pStyle w:val="a3"/>
        <w:ind w:left="76"/>
        <w:jc w:val="both"/>
      </w:pPr>
      <w:r>
        <w:t>- отпускные, если сотрудник не отработал период, за который предоставили отпуск;</w:t>
      </w:r>
    </w:p>
    <w:p w14:paraId="0B7A5B69" w14:textId="77777777" w:rsidR="003B2DE2" w:rsidRDefault="003B2DE2" w:rsidP="00697571">
      <w:pPr>
        <w:pStyle w:val="a3"/>
        <w:ind w:left="76"/>
        <w:jc w:val="both"/>
      </w:pPr>
      <w:r>
        <w:t>- взносы на капремонт многоквартирных домов;</w:t>
      </w:r>
    </w:p>
    <w:p w14:paraId="70118B21" w14:textId="77777777" w:rsidR="003B2DE2" w:rsidRDefault="003B2DE2" w:rsidP="00697571">
      <w:pPr>
        <w:pStyle w:val="a3"/>
        <w:ind w:left="76"/>
        <w:jc w:val="both"/>
      </w:pPr>
      <w:r>
        <w:t>- плата за сертификат ключа ЭЦП;</w:t>
      </w:r>
    </w:p>
    <w:p w14:paraId="6C1375D5" w14:textId="77777777" w:rsidR="003B2DE2" w:rsidRDefault="003B2DE2" w:rsidP="00697571">
      <w:pPr>
        <w:pStyle w:val="a3"/>
        <w:ind w:left="76"/>
        <w:jc w:val="both"/>
      </w:pPr>
      <w:r>
        <w:t>- упущенная выгода от сдачи объектов в аренду на льготных условиях.</w:t>
      </w:r>
    </w:p>
    <w:p w14:paraId="419C6E88" w14:textId="77777777" w:rsidR="003B2DE2" w:rsidRDefault="003B2DE2" w:rsidP="00697571">
      <w:pPr>
        <w:pStyle w:val="a3"/>
        <w:ind w:left="76"/>
        <w:jc w:val="both"/>
      </w:pPr>
    </w:p>
    <w:p w14:paraId="29491E84" w14:textId="77777777" w:rsidR="003B2DE2" w:rsidRDefault="00D83EE5" w:rsidP="00697571">
      <w:pPr>
        <w:pStyle w:val="a3"/>
        <w:ind w:left="76"/>
        <w:jc w:val="both"/>
      </w:pPr>
      <w:r>
        <w:t>Расходы будущих периодов списываются на финансовый результат текущего финансового года равномерно по 1/12 за месяц в течении периода к которому они относятся.</w:t>
      </w:r>
    </w:p>
    <w:p w14:paraId="75246FE3" w14:textId="77777777" w:rsidR="00D83EE5" w:rsidRDefault="00D83EE5" w:rsidP="00697571">
      <w:pPr>
        <w:pStyle w:val="a3"/>
        <w:ind w:left="76"/>
        <w:jc w:val="both"/>
      </w:pPr>
      <w:r>
        <w:t>По договорам страхования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главным врачом в приказе.</w:t>
      </w:r>
    </w:p>
    <w:p w14:paraId="11E551AD" w14:textId="77777777" w:rsidR="00D83EE5" w:rsidRDefault="00D83EE5" w:rsidP="00697571">
      <w:pPr>
        <w:pStyle w:val="a3"/>
        <w:ind w:left="76"/>
        <w:jc w:val="both"/>
      </w:pPr>
    </w:p>
    <w:p w14:paraId="257B1737" w14:textId="77777777" w:rsidR="00D83EE5" w:rsidRDefault="00D83EE5" w:rsidP="00697571">
      <w:pPr>
        <w:pStyle w:val="a3"/>
        <w:ind w:left="76"/>
        <w:jc w:val="both"/>
      </w:pPr>
      <w:r>
        <w:t>Основание: пункты 302, 302.1 Инструкции к Единому плану счетов № 157н.</w:t>
      </w:r>
    </w:p>
    <w:p w14:paraId="7E3669C0" w14:textId="77777777" w:rsidR="00D83EE5" w:rsidRDefault="00D83EE5" w:rsidP="00697571">
      <w:pPr>
        <w:pStyle w:val="a3"/>
        <w:ind w:left="76"/>
        <w:jc w:val="both"/>
      </w:pPr>
    </w:p>
    <w:p w14:paraId="0883E39D" w14:textId="77777777" w:rsidR="00D83EE5" w:rsidRDefault="00D83EE5" w:rsidP="00697571">
      <w:pPr>
        <w:pStyle w:val="a3"/>
        <w:ind w:left="76"/>
        <w:jc w:val="both"/>
      </w:pPr>
      <w:r>
        <w:t xml:space="preserve">14.7. </w:t>
      </w:r>
      <w:r w:rsidR="008D48E6">
        <w:t xml:space="preserve"> </w:t>
      </w:r>
      <w:r>
        <w:t>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</w:t>
      </w:r>
      <w:r w:rsidR="008D48E6">
        <w:t>е</w:t>
      </w:r>
      <w:r>
        <w:t xml:space="preserve"> срока действия договора.</w:t>
      </w:r>
    </w:p>
    <w:p w14:paraId="46BFB110" w14:textId="77777777" w:rsidR="008D48E6" w:rsidRDefault="008D48E6" w:rsidP="00697571">
      <w:pPr>
        <w:pStyle w:val="a3"/>
        <w:ind w:left="76"/>
        <w:jc w:val="both"/>
      </w:pPr>
    </w:p>
    <w:p w14:paraId="42F8810A" w14:textId="77777777" w:rsidR="008D48E6" w:rsidRDefault="008D48E6" w:rsidP="00697571">
      <w:pPr>
        <w:pStyle w:val="a3"/>
        <w:ind w:left="76"/>
        <w:jc w:val="both"/>
      </w:pPr>
      <w:r>
        <w:t>Основание: пункт 66 Инструкции к Единому плану счетов № 157н.</w:t>
      </w:r>
    </w:p>
    <w:p w14:paraId="527B2862" w14:textId="77777777" w:rsidR="008D48E6" w:rsidRDefault="008D48E6" w:rsidP="00697571">
      <w:pPr>
        <w:pStyle w:val="a3"/>
        <w:ind w:left="76"/>
        <w:jc w:val="both"/>
      </w:pPr>
    </w:p>
    <w:p w14:paraId="59C929F1" w14:textId="77777777" w:rsidR="008D48E6" w:rsidRDefault="008D48E6" w:rsidP="00697571">
      <w:pPr>
        <w:pStyle w:val="a3"/>
        <w:ind w:left="76"/>
        <w:jc w:val="both"/>
      </w:pPr>
      <w:r>
        <w:t xml:space="preserve">14.8. </w:t>
      </w:r>
      <w:r w:rsidR="00613FBD">
        <w:t xml:space="preserve">  </w:t>
      </w:r>
      <w:r>
        <w:t xml:space="preserve">    В учреждении создаются:</w:t>
      </w:r>
    </w:p>
    <w:p w14:paraId="155AE370" w14:textId="77777777" w:rsidR="008D48E6" w:rsidRDefault="008D48E6" w:rsidP="00697571">
      <w:pPr>
        <w:pStyle w:val="a3"/>
        <w:ind w:left="76"/>
        <w:jc w:val="both"/>
      </w:pPr>
      <w:r>
        <w:t>- резерв расходов по выплатам персоналу. Порядок расчета резерва приведен в приложении 13;</w:t>
      </w:r>
    </w:p>
    <w:p w14:paraId="5AD3EDD8" w14:textId="77777777" w:rsidR="008D48E6" w:rsidRDefault="008D48E6" w:rsidP="00697571">
      <w:pPr>
        <w:pStyle w:val="a3"/>
        <w:ind w:left="76"/>
        <w:jc w:val="both"/>
      </w:pPr>
      <w:r>
        <w:t>- резерв по претензионным требованиям – в случае, когда учреждение является стороной судебного разбирательства.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разбирательства;</w:t>
      </w:r>
    </w:p>
    <w:p w14:paraId="0F584D1D" w14:textId="77777777" w:rsidR="00613FBD" w:rsidRDefault="008D48E6" w:rsidP="00697571">
      <w:pPr>
        <w:pStyle w:val="a3"/>
        <w:ind w:left="76"/>
        <w:jc w:val="both"/>
      </w:pPr>
      <w:r>
        <w:t xml:space="preserve">- </w:t>
      </w:r>
      <w:r w:rsidR="00613FBD">
        <w:t>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года.</w:t>
      </w:r>
    </w:p>
    <w:p w14:paraId="49931C9D" w14:textId="77777777" w:rsidR="00613FBD" w:rsidRDefault="00613FBD" w:rsidP="00697571">
      <w:pPr>
        <w:pStyle w:val="a3"/>
        <w:ind w:left="76"/>
        <w:jc w:val="both"/>
      </w:pPr>
    </w:p>
    <w:p w14:paraId="2BBD8D07" w14:textId="77777777" w:rsidR="008D48E6" w:rsidRDefault="00613FBD" w:rsidP="00697571">
      <w:pPr>
        <w:pStyle w:val="a3"/>
        <w:ind w:left="76"/>
        <w:jc w:val="both"/>
      </w:pPr>
      <w:r>
        <w:t>Основание: пункты 302, 302.1 Инструкции к</w:t>
      </w:r>
      <w:r w:rsidR="008D48E6">
        <w:t xml:space="preserve"> </w:t>
      </w:r>
      <w:r w:rsidRPr="00613FBD">
        <w:t>Единому плану счетов № 157н</w:t>
      </w:r>
      <w:r>
        <w:t>, пункты 7, 21 СГС «Резервы».</w:t>
      </w:r>
    </w:p>
    <w:p w14:paraId="21D7FECA" w14:textId="77777777" w:rsidR="00613FBD" w:rsidRDefault="00613FBD" w:rsidP="00697571">
      <w:pPr>
        <w:pStyle w:val="a3"/>
        <w:ind w:left="76"/>
        <w:jc w:val="both"/>
      </w:pPr>
    </w:p>
    <w:p w14:paraId="76565C87" w14:textId="77777777" w:rsidR="00613FBD" w:rsidRDefault="00613FBD" w:rsidP="00697571">
      <w:pPr>
        <w:pStyle w:val="a3"/>
        <w:ind w:left="76"/>
        <w:jc w:val="both"/>
      </w:pPr>
      <w:r>
        <w:t>14.9.       Доходы от целевых субсидий по соглашению, заключенному на срок не более года, учреждение отражает на счетах:</w:t>
      </w:r>
    </w:p>
    <w:p w14:paraId="6A289C61" w14:textId="77777777" w:rsidR="00613FBD" w:rsidRDefault="00613FBD" w:rsidP="00697571">
      <w:pPr>
        <w:pStyle w:val="a3"/>
        <w:ind w:left="76"/>
        <w:jc w:val="both"/>
      </w:pPr>
      <w:r>
        <w:t>- 401.41 «Доходы будущих периодов к признанию в текущем году»;</w:t>
      </w:r>
    </w:p>
    <w:p w14:paraId="60D5A4F0" w14:textId="5B546B3C" w:rsidR="00FE0D13" w:rsidRDefault="00613FBD" w:rsidP="00FE0D13">
      <w:pPr>
        <w:pStyle w:val="a3"/>
        <w:ind w:left="76"/>
        <w:jc w:val="both"/>
      </w:pPr>
      <w:r>
        <w:t xml:space="preserve">- 401.49 «Доходы </w:t>
      </w:r>
      <w:r w:rsidRPr="00613FBD">
        <w:t>будущих периодов к признанию</w:t>
      </w:r>
      <w:r>
        <w:t xml:space="preserve"> в очередные годы».</w:t>
      </w:r>
      <w:r w:rsidR="00FE0D13">
        <w:t xml:space="preserve">   </w:t>
      </w:r>
    </w:p>
    <w:p w14:paraId="50A2C10D" w14:textId="77777777" w:rsidR="00FE0D13" w:rsidRDefault="00FE0D13" w:rsidP="00FE0D13">
      <w:pPr>
        <w:pStyle w:val="a3"/>
        <w:ind w:left="76"/>
        <w:jc w:val="both"/>
      </w:pPr>
    </w:p>
    <w:p w14:paraId="405E25EF" w14:textId="2D8F4D29" w:rsidR="00613FBD" w:rsidRDefault="00FE0D13" w:rsidP="00FE0D13">
      <w:pPr>
        <w:pStyle w:val="a3"/>
        <w:numPr>
          <w:ilvl w:val="0"/>
          <w:numId w:val="1"/>
        </w:numPr>
        <w:jc w:val="both"/>
      </w:pPr>
      <w:r>
        <w:t>Добавить в перечень забалансовых счетов (Приложение № 2) следующие строки: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980"/>
        <w:gridCol w:w="7932"/>
      </w:tblGrid>
      <w:tr w:rsidR="00FE0D13" w14:paraId="265E98F7" w14:textId="77777777" w:rsidTr="00FE0D13">
        <w:tc>
          <w:tcPr>
            <w:tcW w:w="1980" w:type="dxa"/>
          </w:tcPr>
          <w:p w14:paraId="7B58D478" w14:textId="3CFF2817" w:rsidR="00FE0D13" w:rsidRDefault="00FE0D13" w:rsidP="00FE0D13">
            <w:pPr>
              <w:jc w:val="both"/>
            </w:pPr>
            <w:r>
              <w:t>22</w:t>
            </w:r>
          </w:p>
        </w:tc>
        <w:tc>
          <w:tcPr>
            <w:tcW w:w="7932" w:type="dxa"/>
          </w:tcPr>
          <w:p w14:paraId="19DBF54F" w14:textId="72443170" w:rsidR="00FE0D13" w:rsidRDefault="00FE0D13" w:rsidP="00FE0D13">
            <w:pPr>
              <w:jc w:val="both"/>
            </w:pPr>
            <w:r>
              <w:t>Материальные ценности, полученные по централизованному снабжению</w:t>
            </w:r>
          </w:p>
        </w:tc>
      </w:tr>
      <w:tr w:rsidR="00FE0D13" w14:paraId="42DA8B81" w14:textId="77777777" w:rsidTr="00FE0D13">
        <w:tc>
          <w:tcPr>
            <w:tcW w:w="1980" w:type="dxa"/>
          </w:tcPr>
          <w:p w14:paraId="76A4B78A" w14:textId="48AEBAE1" w:rsidR="00FE0D13" w:rsidRDefault="00FE0D13" w:rsidP="00FE0D13">
            <w:pPr>
              <w:jc w:val="both"/>
            </w:pPr>
            <w:r>
              <w:t>26</w:t>
            </w:r>
          </w:p>
        </w:tc>
        <w:tc>
          <w:tcPr>
            <w:tcW w:w="7932" w:type="dxa"/>
          </w:tcPr>
          <w:p w14:paraId="282231BB" w14:textId="43CF6F65" w:rsidR="00FE0D13" w:rsidRDefault="00FE0D13" w:rsidP="00FE0D13">
            <w:pPr>
              <w:jc w:val="both"/>
            </w:pPr>
            <w:r>
              <w:t>Имущество, переданное в безвозмездное пользование</w:t>
            </w:r>
          </w:p>
        </w:tc>
      </w:tr>
    </w:tbl>
    <w:p w14:paraId="76E21E35" w14:textId="77777777" w:rsidR="00613FBD" w:rsidRDefault="00613FBD" w:rsidP="00613FBD">
      <w:pPr>
        <w:pStyle w:val="a3"/>
        <w:ind w:left="76"/>
        <w:jc w:val="both"/>
      </w:pPr>
    </w:p>
    <w:p w14:paraId="5BADD608" w14:textId="77777777" w:rsidR="00613FBD" w:rsidRDefault="00613FBD" w:rsidP="00613FBD">
      <w:pPr>
        <w:pStyle w:val="a3"/>
        <w:numPr>
          <w:ilvl w:val="0"/>
          <w:numId w:val="1"/>
        </w:numPr>
        <w:jc w:val="both"/>
      </w:pPr>
      <w:r>
        <w:t>Утвердить форму заявки на приобретение материальных ценностей, работ, услуг. Приложени</w:t>
      </w:r>
      <w:r w:rsidR="00AA6DD8">
        <w:t>е</w:t>
      </w:r>
      <w:r>
        <w:t xml:space="preserve"> № 4</w:t>
      </w:r>
      <w:r w:rsidR="00AA6DD8">
        <w:t>.16.</w:t>
      </w:r>
    </w:p>
    <w:p w14:paraId="36F8D7A2" w14:textId="77777777" w:rsidR="00AA6DD8" w:rsidRDefault="00AA6DD8" w:rsidP="00AA6DD8">
      <w:pPr>
        <w:pStyle w:val="a3"/>
        <w:ind w:left="76"/>
        <w:jc w:val="both"/>
      </w:pPr>
    </w:p>
    <w:p w14:paraId="03753CD2" w14:textId="77777777" w:rsidR="00AA6DD8" w:rsidRDefault="00AA6DD8" w:rsidP="00613FBD">
      <w:pPr>
        <w:pStyle w:val="a3"/>
        <w:numPr>
          <w:ilvl w:val="0"/>
          <w:numId w:val="1"/>
        </w:numPr>
        <w:jc w:val="both"/>
      </w:pPr>
      <w:r>
        <w:t>Внесенные изменения действуют при формировании объектов учета с 1 января 2020 года.</w:t>
      </w:r>
    </w:p>
    <w:p w14:paraId="43AAE508" w14:textId="77777777" w:rsidR="00AA6DD8" w:rsidRDefault="00AA6DD8" w:rsidP="00AA6DD8">
      <w:pPr>
        <w:pStyle w:val="a3"/>
      </w:pPr>
    </w:p>
    <w:p w14:paraId="0E214C36" w14:textId="77777777" w:rsidR="00AA6DD8" w:rsidRDefault="00AA6DD8" w:rsidP="00613FBD">
      <w:pPr>
        <w:pStyle w:val="a3"/>
        <w:numPr>
          <w:ilvl w:val="0"/>
          <w:numId w:val="1"/>
        </w:numPr>
        <w:jc w:val="both"/>
      </w:pPr>
      <w:r>
        <w:t xml:space="preserve">Контроль за исполнением приказа возложить на главного бухгалтера Т.Б. </w:t>
      </w:r>
      <w:proofErr w:type="spellStart"/>
      <w:r>
        <w:t>Дрюкову</w:t>
      </w:r>
      <w:proofErr w:type="spellEnd"/>
      <w:r>
        <w:t>.</w:t>
      </w:r>
    </w:p>
    <w:p w14:paraId="2E75611A" w14:textId="77777777" w:rsidR="00AA6DD8" w:rsidRDefault="00AA6DD8" w:rsidP="00AA6DD8">
      <w:pPr>
        <w:pStyle w:val="a3"/>
        <w:ind w:left="76"/>
        <w:jc w:val="both"/>
      </w:pPr>
    </w:p>
    <w:p w14:paraId="6764D3C5" w14:textId="77777777" w:rsidR="00AA6DD8" w:rsidRDefault="00AA6DD8" w:rsidP="00AA6DD8">
      <w:pPr>
        <w:pStyle w:val="a3"/>
        <w:ind w:left="76"/>
        <w:jc w:val="both"/>
      </w:pPr>
    </w:p>
    <w:p w14:paraId="221D1DB6" w14:textId="77777777" w:rsidR="00AA6DD8" w:rsidRDefault="00AA6DD8" w:rsidP="00AA6DD8">
      <w:pPr>
        <w:pStyle w:val="a3"/>
        <w:ind w:left="76"/>
        <w:jc w:val="both"/>
      </w:pPr>
      <w:r>
        <w:t xml:space="preserve">           Директор                                                                                                              Д.Н. Майстренко</w:t>
      </w:r>
    </w:p>
    <w:p w14:paraId="52098D3B" w14:textId="77777777" w:rsidR="00AA6DD8" w:rsidRDefault="00AA6DD8" w:rsidP="00AA6DD8">
      <w:pPr>
        <w:pStyle w:val="a3"/>
        <w:ind w:left="76"/>
        <w:jc w:val="both"/>
      </w:pPr>
    </w:p>
    <w:p w14:paraId="572D0AB1" w14:textId="77777777" w:rsidR="00AA6DD8" w:rsidRDefault="00AA6DD8" w:rsidP="00AA6DD8">
      <w:pPr>
        <w:pStyle w:val="a3"/>
        <w:ind w:left="76"/>
        <w:jc w:val="both"/>
      </w:pPr>
    </w:p>
    <w:p w14:paraId="7600055C" w14:textId="77777777" w:rsidR="00AA6DD8" w:rsidRDefault="00AA6DD8" w:rsidP="00AA6DD8">
      <w:pPr>
        <w:pStyle w:val="a3"/>
        <w:ind w:left="76"/>
        <w:jc w:val="both"/>
      </w:pPr>
      <w:r>
        <w:t xml:space="preserve">          С приказом ознакомлена</w:t>
      </w:r>
    </w:p>
    <w:p w14:paraId="79DA8B30" w14:textId="77777777" w:rsidR="006B59F6" w:rsidRDefault="00AA6DD8" w:rsidP="00697571">
      <w:pPr>
        <w:pStyle w:val="a3"/>
        <w:ind w:left="76"/>
        <w:jc w:val="both"/>
      </w:pPr>
      <w:r>
        <w:t xml:space="preserve">          27.12.2019                                                                                                               Т.Б. Дрюкова </w:t>
      </w:r>
    </w:p>
    <w:sectPr w:rsidR="006B59F6" w:rsidSect="00792C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51EE"/>
    <w:multiLevelType w:val="hybridMultilevel"/>
    <w:tmpl w:val="E3E2D518"/>
    <w:lvl w:ilvl="0" w:tplc="77E067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B5"/>
    <w:rsid w:val="0002269E"/>
    <w:rsid w:val="000713CF"/>
    <w:rsid w:val="00081EB8"/>
    <w:rsid w:val="002202C3"/>
    <w:rsid w:val="00322625"/>
    <w:rsid w:val="00333B17"/>
    <w:rsid w:val="003B2DE2"/>
    <w:rsid w:val="00496317"/>
    <w:rsid w:val="005178C3"/>
    <w:rsid w:val="005B2DC8"/>
    <w:rsid w:val="00613FBD"/>
    <w:rsid w:val="006569E8"/>
    <w:rsid w:val="00657497"/>
    <w:rsid w:val="00686B21"/>
    <w:rsid w:val="00697571"/>
    <w:rsid w:val="006B59F6"/>
    <w:rsid w:val="00792CB5"/>
    <w:rsid w:val="007E6EF5"/>
    <w:rsid w:val="007F3C4A"/>
    <w:rsid w:val="008408B2"/>
    <w:rsid w:val="008D48E6"/>
    <w:rsid w:val="00AA4E77"/>
    <w:rsid w:val="00AA55D0"/>
    <w:rsid w:val="00AA6DD8"/>
    <w:rsid w:val="00BB30A4"/>
    <w:rsid w:val="00C45AAB"/>
    <w:rsid w:val="00CD2B14"/>
    <w:rsid w:val="00CE7BA9"/>
    <w:rsid w:val="00D17141"/>
    <w:rsid w:val="00D458AC"/>
    <w:rsid w:val="00D83EE5"/>
    <w:rsid w:val="00F01ED1"/>
    <w:rsid w:val="00FD4A20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BEF8"/>
  <w15:chartTrackingRefBased/>
  <w15:docId w15:val="{A551EF0C-8231-4B23-9194-9C6A4522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D1"/>
    <w:pPr>
      <w:ind w:left="720"/>
      <w:contextualSpacing/>
    </w:pPr>
  </w:style>
  <w:style w:type="table" w:styleId="a4">
    <w:name w:val="Table Grid"/>
    <w:basedOn w:val="a1"/>
    <w:uiPriority w:val="39"/>
    <w:rsid w:val="007F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Гультяева</dc:creator>
  <cp:keywords/>
  <dc:description/>
  <cp:lastModifiedBy>Дрюкова Татьяна Борисовна</cp:lastModifiedBy>
  <cp:revision>20</cp:revision>
  <cp:lastPrinted>2021-04-26T10:32:00Z</cp:lastPrinted>
  <dcterms:created xsi:type="dcterms:W3CDTF">2021-04-20T13:12:00Z</dcterms:created>
  <dcterms:modified xsi:type="dcterms:W3CDTF">2021-04-27T13:12:00Z</dcterms:modified>
</cp:coreProperties>
</file>